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7295" w14:textId="6D127FEB" w:rsidR="001A7BB4" w:rsidRPr="0046561D" w:rsidRDefault="001A7BB4" w:rsidP="00947BA0">
      <w:pPr>
        <w:jc w:val="both"/>
        <w:rPr>
          <w:rFonts w:ascii="Arial" w:hAnsi="Arial" w:cs="Arial"/>
        </w:rPr>
      </w:pPr>
    </w:p>
    <w:p w14:paraId="79A162E9" w14:textId="072492F3" w:rsidR="005B4337" w:rsidRPr="0046561D" w:rsidRDefault="005B4337" w:rsidP="00947BA0">
      <w:pPr>
        <w:jc w:val="both"/>
        <w:rPr>
          <w:rFonts w:ascii="Arial" w:hAnsi="Arial" w:cs="Arial"/>
        </w:rPr>
      </w:pPr>
    </w:p>
    <w:p w14:paraId="58FD0633" w14:textId="2268C80C" w:rsidR="005B4337" w:rsidRPr="0046561D" w:rsidRDefault="005B4337" w:rsidP="00947BA0">
      <w:pPr>
        <w:jc w:val="both"/>
        <w:rPr>
          <w:rFonts w:ascii="Arial" w:hAnsi="Arial" w:cs="Arial"/>
        </w:rPr>
      </w:pPr>
    </w:p>
    <w:p w14:paraId="23AE746F" w14:textId="30B1167F" w:rsidR="005B4337" w:rsidRPr="0046561D" w:rsidRDefault="005B4337" w:rsidP="00947BA0">
      <w:pPr>
        <w:jc w:val="both"/>
        <w:rPr>
          <w:rFonts w:ascii="Arial" w:hAnsi="Arial" w:cs="Arial"/>
        </w:rPr>
      </w:pPr>
    </w:p>
    <w:p w14:paraId="3B2E875A" w14:textId="5AC8E608" w:rsidR="005B4337" w:rsidRPr="0046561D" w:rsidRDefault="004A2C3B" w:rsidP="004A2C3B">
      <w:pPr>
        <w:tabs>
          <w:tab w:val="left" w:pos="7095"/>
        </w:tabs>
        <w:jc w:val="both"/>
        <w:rPr>
          <w:rFonts w:ascii="Arial" w:hAnsi="Arial" w:cs="Arial"/>
          <w:sz w:val="36"/>
          <w:szCs w:val="36"/>
        </w:rPr>
      </w:pPr>
      <w:r w:rsidRPr="0046561D">
        <w:rPr>
          <w:rFonts w:ascii="Arial" w:hAnsi="Arial" w:cs="Arial"/>
          <w:sz w:val="36"/>
          <w:szCs w:val="36"/>
        </w:rPr>
        <w:tab/>
      </w:r>
    </w:p>
    <w:p w14:paraId="65CC4066" w14:textId="14B8C4DB" w:rsidR="005B4337" w:rsidRPr="0046561D" w:rsidRDefault="000D5B0C" w:rsidP="00947BA0">
      <w:pPr>
        <w:jc w:val="both"/>
        <w:rPr>
          <w:rFonts w:ascii="Arial" w:hAnsi="Arial" w:cs="Arial"/>
          <w:sz w:val="36"/>
          <w:szCs w:val="36"/>
        </w:rPr>
      </w:pPr>
      <w:r w:rsidRPr="0046561D">
        <w:rPr>
          <w:rFonts w:ascii="Arial" w:hAnsi="Arial" w:cs="Arial"/>
          <w:noProof/>
        </w:rPr>
        <w:drawing>
          <wp:anchor distT="0" distB="0" distL="114300" distR="114300" simplePos="0" relativeHeight="251658240" behindDoc="0" locked="0" layoutInCell="1" allowOverlap="1" wp14:anchorId="5DDCFB75" wp14:editId="0FFC4E7A">
            <wp:simplePos x="0" y="0"/>
            <wp:positionH relativeFrom="margin">
              <wp:posOffset>1095375</wp:posOffset>
            </wp:positionH>
            <wp:positionV relativeFrom="margin">
              <wp:posOffset>1638300</wp:posOffset>
            </wp:positionV>
            <wp:extent cx="3695700" cy="753745"/>
            <wp:effectExtent l="0" t="0" r="0" b="8255"/>
            <wp:wrapSquare wrapText="bothSides"/>
            <wp:docPr id="1762841604" name="Picture 3" descr="Town of Renfr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41604" name="Picture 3" descr="Town of Renfrew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5700" cy="753745"/>
                    </a:xfrm>
                    <a:prstGeom prst="rect">
                      <a:avLst/>
                    </a:prstGeom>
                  </pic:spPr>
                </pic:pic>
              </a:graphicData>
            </a:graphic>
          </wp:anchor>
        </w:drawing>
      </w:r>
    </w:p>
    <w:p w14:paraId="1B9022AB" w14:textId="27F13584" w:rsidR="005B4337" w:rsidRPr="0046561D" w:rsidRDefault="005B4337" w:rsidP="00947BA0">
      <w:pPr>
        <w:jc w:val="both"/>
        <w:rPr>
          <w:rFonts w:ascii="Arial" w:hAnsi="Arial" w:cs="Arial"/>
          <w:sz w:val="36"/>
          <w:szCs w:val="36"/>
        </w:rPr>
      </w:pPr>
    </w:p>
    <w:p w14:paraId="71449AAE" w14:textId="3F41647A" w:rsidR="005B4337" w:rsidRDefault="009206A9" w:rsidP="000D5B0C">
      <w:pPr>
        <w:pStyle w:val="Title"/>
        <w:jc w:val="center"/>
      </w:pPr>
      <w:r>
        <w:t>Election</w:t>
      </w:r>
      <w:r w:rsidR="000D5B0C">
        <w:t xml:space="preserve"> </w:t>
      </w:r>
      <w:r>
        <w:t>Accessibility Plan</w:t>
      </w:r>
    </w:p>
    <w:p w14:paraId="4497F0AB" w14:textId="71BA6BE0" w:rsidR="009206A9" w:rsidRDefault="009206A9" w:rsidP="009206A9">
      <w:pPr>
        <w:jc w:val="center"/>
        <w:rPr>
          <w:rFonts w:ascii="Arial" w:hAnsi="Arial" w:cs="Arial"/>
          <w:b/>
          <w:bCs/>
          <w:sz w:val="36"/>
          <w:szCs w:val="36"/>
        </w:rPr>
      </w:pPr>
    </w:p>
    <w:p w14:paraId="46DC25AF" w14:textId="77777777" w:rsidR="009206A9" w:rsidRDefault="009206A9" w:rsidP="009206A9">
      <w:pPr>
        <w:jc w:val="center"/>
        <w:rPr>
          <w:rFonts w:ascii="Arial" w:hAnsi="Arial" w:cs="Arial"/>
          <w:b/>
          <w:bCs/>
          <w:sz w:val="36"/>
          <w:szCs w:val="36"/>
        </w:rPr>
      </w:pPr>
    </w:p>
    <w:p w14:paraId="0AA983EA" w14:textId="77777777" w:rsidR="009206A9" w:rsidRDefault="009206A9" w:rsidP="009206A9">
      <w:pPr>
        <w:jc w:val="center"/>
        <w:rPr>
          <w:rFonts w:ascii="Arial" w:hAnsi="Arial" w:cs="Arial"/>
          <w:b/>
          <w:bCs/>
          <w:sz w:val="36"/>
          <w:szCs w:val="36"/>
        </w:rPr>
      </w:pPr>
    </w:p>
    <w:p w14:paraId="5ACED89D" w14:textId="3658E4D6" w:rsidR="0005054B" w:rsidRPr="0046561D" w:rsidRDefault="0005054B" w:rsidP="00947BA0">
      <w:pPr>
        <w:jc w:val="both"/>
        <w:rPr>
          <w:rFonts w:ascii="Arial" w:hAnsi="Arial" w:cs="Arial"/>
          <w:sz w:val="36"/>
          <w:szCs w:val="36"/>
        </w:rPr>
        <w:sectPr w:rsidR="0005054B" w:rsidRPr="0046561D" w:rsidSect="000D5B0C">
          <w:footerReference w:type="default" r:id="rId9"/>
          <w:pgSz w:w="12240" w:h="15840"/>
          <w:pgMar w:top="1440" w:right="1440" w:bottom="1440" w:left="1440" w:header="720" w:footer="720" w:gutter="0"/>
          <w:pgNumType w:start="3"/>
          <w:cols w:space="720"/>
          <w:titlePg/>
          <w:docGrid w:linePitch="360"/>
        </w:sectPr>
      </w:pPr>
    </w:p>
    <w:sdt>
      <w:sdtPr>
        <w:rPr>
          <w:rFonts w:ascii="Arial" w:eastAsiaTheme="minorHAnsi" w:hAnsi="Arial" w:cs="Arial"/>
          <w:color w:val="auto"/>
          <w:kern w:val="2"/>
          <w:sz w:val="24"/>
          <w:szCs w:val="24"/>
          <w14:ligatures w14:val="standardContextual"/>
        </w:rPr>
        <w:id w:val="1793705982"/>
        <w:docPartObj>
          <w:docPartGallery w:val="Table of Contents"/>
          <w:docPartUnique/>
        </w:docPartObj>
      </w:sdtPr>
      <w:sdtEndPr>
        <w:rPr>
          <w:b/>
          <w:bCs/>
          <w:noProof/>
        </w:rPr>
      </w:sdtEndPr>
      <w:sdtContent>
        <w:p w14:paraId="67C01F91" w14:textId="2074A7DF" w:rsidR="00D64C7B" w:rsidRPr="0046561D" w:rsidRDefault="00D64C7B" w:rsidP="00947BA0">
          <w:pPr>
            <w:pStyle w:val="TOCHeading"/>
            <w:jc w:val="both"/>
            <w:rPr>
              <w:rFonts w:ascii="Arial" w:hAnsi="Arial" w:cs="Arial"/>
            </w:rPr>
          </w:pPr>
          <w:r w:rsidRPr="0046561D">
            <w:rPr>
              <w:rFonts w:ascii="Arial" w:hAnsi="Arial" w:cs="Arial"/>
            </w:rPr>
            <w:t>Table of Contents</w:t>
          </w:r>
        </w:p>
        <w:p w14:paraId="579DA0AB" w14:textId="6BCD3921" w:rsidR="000D5B0C" w:rsidRDefault="00D64C7B">
          <w:pPr>
            <w:pStyle w:val="TOC1"/>
            <w:tabs>
              <w:tab w:val="right" w:leader="dot" w:pos="9350"/>
            </w:tabs>
            <w:rPr>
              <w:rFonts w:eastAsiaTheme="minorEastAsia"/>
              <w:noProof/>
              <w:lang w:val="en-CA" w:eastAsia="en-CA"/>
            </w:rPr>
          </w:pPr>
          <w:r w:rsidRPr="0046561D">
            <w:rPr>
              <w:rFonts w:ascii="Arial" w:hAnsi="Arial" w:cs="Arial"/>
            </w:rPr>
            <w:fldChar w:fldCharType="begin"/>
          </w:r>
          <w:r w:rsidRPr="0046561D">
            <w:rPr>
              <w:rFonts w:ascii="Arial" w:hAnsi="Arial" w:cs="Arial"/>
            </w:rPr>
            <w:instrText xml:space="preserve"> TOC \o "1-3" \h \z \u </w:instrText>
          </w:r>
          <w:r w:rsidRPr="0046561D">
            <w:rPr>
              <w:rFonts w:ascii="Arial" w:hAnsi="Arial" w:cs="Arial"/>
            </w:rPr>
            <w:fldChar w:fldCharType="separate"/>
          </w:r>
          <w:hyperlink w:anchor="_Toc227859407" w:history="1">
            <w:r w:rsidR="000D5B0C" w:rsidRPr="00B4635A">
              <w:rPr>
                <w:rStyle w:val="Hyperlink"/>
                <w:noProof/>
              </w:rPr>
              <w:t>Statement of Commitment</w:t>
            </w:r>
            <w:r w:rsidR="000D5B0C">
              <w:rPr>
                <w:noProof/>
                <w:webHidden/>
              </w:rPr>
              <w:tab/>
            </w:r>
            <w:r w:rsidR="000D5B0C">
              <w:rPr>
                <w:noProof/>
                <w:webHidden/>
              </w:rPr>
              <w:fldChar w:fldCharType="begin"/>
            </w:r>
            <w:r w:rsidR="000D5B0C">
              <w:rPr>
                <w:noProof/>
                <w:webHidden/>
              </w:rPr>
              <w:instrText xml:space="preserve"> PAGEREF _Toc227859407 \h </w:instrText>
            </w:r>
            <w:r w:rsidR="000D5B0C">
              <w:rPr>
                <w:noProof/>
                <w:webHidden/>
              </w:rPr>
            </w:r>
            <w:r w:rsidR="000D5B0C">
              <w:rPr>
                <w:noProof/>
                <w:webHidden/>
              </w:rPr>
              <w:fldChar w:fldCharType="separate"/>
            </w:r>
            <w:r w:rsidR="000D5B0C">
              <w:rPr>
                <w:noProof/>
                <w:webHidden/>
              </w:rPr>
              <w:t>3</w:t>
            </w:r>
            <w:r w:rsidR="000D5B0C">
              <w:rPr>
                <w:noProof/>
                <w:webHidden/>
              </w:rPr>
              <w:fldChar w:fldCharType="end"/>
            </w:r>
          </w:hyperlink>
        </w:p>
        <w:p w14:paraId="5529B515" w14:textId="48545934" w:rsidR="000D5B0C" w:rsidRDefault="000D5B0C">
          <w:pPr>
            <w:pStyle w:val="TOC1"/>
            <w:tabs>
              <w:tab w:val="right" w:leader="dot" w:pos="9350"/>
            </w:tabs>
            <w:rPr>
              <w:rFonts w:eastAsiaTheme="minorEastAsia"/>
              <w:noProof/>
              <w:lang w:val="en-CA" w:eastAsia="en-CA"/>
            </w:rPr>
          </w:pPr>
          <w:hyperlink w:anchor="_Toc227859408" w:history="1">
            <w:r w:rsidRPr="00B4635A">
              <w:rPr>
                <w:rStyle w:val="Hyperlink"/>
                <w:noProof/>
              </w:rPr>
              <w:t>Definitions</w:t>
            </w:r>
            <w:r>
              <w:rPr>
                <w:noProof/>
                <w:webHidden/>
              </w:rPr>
              <w:tab/>
            </w:r>
            <w:r>
              <w:rPr>
                <w:noProof/>
                <w:webHidden/>
              </w:rPr>
              <w:fldChar w:fldCharType="begin"/>
            </w:r>
            <w:r>
              <w:rPr>
                <w:noProof/>
                <w:webHidden/>
              </w:rPr>
              <w:instrText xml:space="preserve"> PAGEREF _Toc227859408 \h </w:instrText>
            </w:r>
            <w:r>
              <w:rPr>
                <w:noProof/>
                <w:webHidden/>
              </w:rPr>
            </w:r>
            <w:r>
              <w:rPr>
                <w:noProof/>
                <w:webHidden/>
              </w:rPr>
              <w:fldChar w:fldCharType="separate"/>
            </w:r>
            <w:r>
              <w:rPr>
                <w:noProof/>
                <w:webHidden/>
              </w:rPr>
              <w:t>3</w:t>
            </w:r>
            <w:r>
              <w:rPr>
                <w:noProof/>
                <w:webHidden/>
              </w:rPr>
              <w:fldChar w:fldCharType="end"/>
            </w:r>
          </w:hyperlink>
        </w:p>
        <w:p w14:paraId="3C14D539" w14:textId="7925EA25" w:rsidR="000D5B0C" w:rsidRDefault="000D5B0C">
          <w:pPr>
            <w:pStyle w:val="TOC1"/>
            <w:tabs>
              <w:tab w:val="right" w:leader="dot" w:pos="9350"/>
            </w:tabs>
            <w:rPr>
              <w:rFonts w:eastAsiaTheme="minorEastAsia"/>
              <w:noProof/>
              <w:lang w:val="en-CA" w:eastAsia="en-CA"/>
            </w:rPr>
          </w:pPr>
          <w:hyperlink w:anchor="_Toc227859409" w:history="1">
            <w:r w:rsidRPr="00B4635A">
              <w:rPr>
                <w:rStyle w:val="Hyperlink"/>
                <w:noProof/>
              </w:rPr>
              <w:t>Introduction</w:t>
            </w:r>
            <w:r>
              <w:rPr>
                <w:noProof/>
                <w:webHidden/>
              </w:rPr>
              <w:tab/>
            </w:r>
            <w:r>
              <w:rPr>
                <w:noProof/>
                <w:webHidden/>
              </w:rPr>
              <w:fldChar w:fldCharType="begin"/>
            </w:r>
            <w:r>
              <w:rPr>
                <w:noProof/>
                <w:webHidden/>
              </w:rPr>
              <w:instrText xml:space="preserve"> PAGEREF _Toc227859409 \h </w:instrText>
            </w:r>
            <w:r>
              <w:rPr>
                <w:noProof/>
                <w:webHidden/>
              </w:rPr>
            </w:r>
            <w:r>
              <w:rPr>
                <w:noProof/>
                <w:webHidden/>
              </w:rPr>
              <w:fldChar w:fldCharType="separate"/>
            </w:r>
            <w:r>
              <w:rPr>
                <w:noProof/>
                <w:webHidden/>
              </w:rPr>
              <w:t>4</w:t>
            </w:r>
            <w:r>
              <w:rPr>
                <w:noProof/>
                <w:webHidden/>
              </w:rPr>
              <w:fldChar w:fldCharType="end"/>
            </w:r>
          </w:hyperlink>
        </w:p>
        <w:p w14:paraId="0644C972" w14:textId="63BD281A" w:rsidR="000D5B0C" w:rsidRDefault="000D5B0C">
          <w:pPr>
            <w:pStyle w:val="TOC1"/>
            <w:tabs>
              <w:tab w:val="right" w:leader="dot" w:pos="9350"/>
            </w:tabs>
            <w:rPr>
              <w:rFonts w:eastAsiaTheme="minorEastAsia"/>
              <w:noProof/>
              <w:lang w:val="en-CA" w:eastAsia="en-CA"/>
            </w:rPr>
          </w:pPr>
          <w:hyperlink w:anchor="_Toc227859410" w:history="1">
            <w:r w:rsidRPr="00B4635A">
              <w:rPr>
                <w:rStyle w:val="Hyperlink"/>
                <w:noProof/>
              </w:rPr>
              <w:t>Legislative Background</w:t>
            </w:r>
            <w:r>
              <w:rPr>
                <w:noProof/>
                <w:webHidden/>
              </w:rPr>
              <w:tab/>
            </w:r>
            <w:r>
              <w:rPr>
                <w:noProof/>
                <w:webHidden/>
              </w:rPr>
              <w:fldChar w:fldCharType="begin"/>
            </w:r>
            <w:r>
              <w:rPr>
                <w:noProof/>
                <w:webHidden/>
              </w:rPr>
              <w:instrText xml:space="preserve"> PAGEREF _Toc227859410 \h </w:instrText>
            </w:r>
            <w:r>
              <w:rPr>
                <w:noProof/>
                <w:webHidden/>
              </w:rPr>
            </w:r>
            <w:r>
              <w:rPr>
                <w:noProof/>
                <w:webHidden/>
              </w:rPr>
              <w:fldChar w:fldCharType="separate"/>
            </w:r>
            <w:r>
              <w:rPr>
                <w:noProof/>
                <w:webHidden/>
              </w:rPr>
              <w:t>4</w:t>
            </w:r>
            <w:r>
              <w:rPr>
                <w:noProof/>
                <w:webHidden/>
              </w:rPr>
              <w:fldChar w:fldCharType="end"/>
            </w:r>
          </w:hyperlink>
        </w:p>
        <w:p w14:paraId="17F0D6CF" w14:textId="3FAF7259" w:rsidR="000D5B0C" w:rsidRDefault="000D5B0C">
          <w:pPr>
            <w:pStyle w:val="TOC1"/>
            <w:tabs>
              <w:tab w:val="right" w:leader="dot" w:pos="9350"/>
            </w:tabs>
            <w:rPr>
              <w:rFonts w:eastAsiaTheme="minorEastAsia"/>
              <w:noProof/>
              <w:lang w:val="en-CA" w:eastAsia="en-CA"/>
            </w:rPr>
          </w:pPr>
          <w:hyperlink w:anchor="_Toc227859411" w:history="1">
            <w:r w:rsidRPr="00B4635A">
              <w:rPr>
                <w:rStyle w:val="Hyperlink"/>
                <w:noProof/>
              </w:rPr>
              <w:t>Development of the Plan</w:t>
            </w:r>
            <w:r>
              <w:rPr>
                <w:noProof/>
                <w:webHidden/>
              </w:rPr>
              <w:tab/>
            </w:r>
            <w:r>
              <w:rPr>
                <w:noProof/>
                <w:webHidden/>
              </w:rPr>
              <w:fldChar w:fldCharType="begin"/>
            </w:r>
            <w:r>
              <w:rPr>
                <w:noProof/>
                <w:webHidden/>
              </w:rPr>
              <w:instrText xml:space="preserve"> PAGEREF _Toc227859411 \h </w:instrText>
            </w:r>
            <w:r>
              <w:rPr>
                <w:noProof/>
                <w:webHidden/>
              </w:rPr>
            </w:r>
            <w:r>
              <w:rPr>
                <w:noProof/>
                <w:webHidden/>
              </w:rPr>
              <w:fldChar w:fldCharType="separate"/>
            </w:r>
            <w:r>
              <w:rPr>
                <w:noProof/>
                <w:webHidden/>
              </w:rPr>
              <w:t>5</w:t>
            </w:r>
            <w:r>
              <w:rPr>
                <w:noProof/>
                <w:webHidden/>
              </w:rPr>
              <w:fldChar w:fldCharType="end"/>
            </w:r>
          </w:hyperlink>
        </w:p>
        <w:p w14:paraId="0D6D861D" w14:textId="6D453448" w:rsidR="000D5B0C" w:rsidRDefault="000D5B0C">
          <w:pPr>
            <w:pStyle w:val="TOC1"/>
            <w:tabs>
              <w:tab w:val="right" w:leader="dot" w:pos="9350"/>
            </w:tabs>
            <w:rPr>
              <w:rFonts w:eastAsiaTheme="minorEastAsia"/>
              <w:noProof/>
              <w:lang w:val="en-CA" w:eastAsia="en-CA"/>
            </w:rPr>
          </w:pPr>
          <w:hyperlink w:anchor="_Toc227859412" w:history="1">
            <w:r w:rsidRPr="00B4635A">
              <w:rPr>
                <w:rStyle w:val="Hyperlink"/>
                <w:noProof/>
              </w:rPr>
              <w:t>Voting Options</w:t>
            </w:r>
            <w:r>
              <w:rPr>
                <w:noProof/>
                <w:webHidden/>
              </w:rPr>
              <w:tab/>
            </w:r>
            <w:r>
              <w:rPr>
                <w:noProof/>
                <w:webHidden/>
              </w:rPr>
              <w:fldChar w:fldCharType="begin"/>
            </w:r>
            <w:r>
              <w:rPr>
                <w:noProof/>
                <w:webHidden/>
              </w:rPr>
              <w:instrText xml:space="preserve"> PAGEREF _Toc227859412 \h </w:instrText>
            </w:r>
            <w:r>
              <w:rPr>
                <w:noProof/>
                <w:webHidden/>
              </w:rPr>
            </w:r>
            <w:r>
              <w:rPr>
                <w:noProof/>
                <w:webHidden/>
              </w:rPr>
              <w:fldChar w:fldCharType="separate"/>
            </w:r>
            <w:r>
              <w:rPr>
                <w:noProof/>
                <w:webHidden/>
              </w:rPr>
              <w:t>6</w:t>
            </w:r>
            <w:r>
              <w:rPr>
                <w:noProof/>
                <w:webHidden/>
              </w:rPr>
              <w:fldChar w:fldCharType="end"/>
            </w:r>
          </w:hyperlink>
        </w:p>
        <w:p w14:paraId="3DBEC1E1" w14:textId="28AE7A2B" w:rsidR="000D5B0C" w:rsidRDefault="000D5B0C">
          <w:pPr>
            <w:pStyle w:val="TOC1"/>
            <w:tabs>
              <w:tab w:val="right" w:leader="dot" w:pos="9350"/>
            </w:tabs>
            <w:rPr>
              <w:rFonts w:eastAsiaTheme="minorEastAsia"/>
              <w:noProof/>
              <w:lang w:val="en-CA" w:eastAsia="en-CA"/>
            </w:rPr>
          </w:pPr>
          <w:hyperlink w:anchor="_Toc227859413" w:history="1">
            <w:r w:rsidRPr="00B4635A">
              <w:rPr>
                <w:rStyle w:val="Hyperlink"/>
                <w:noProof/>
              </w:rPr>
              <w:t>Voting Location</w:t>
            </w:r>
            <w:r>
              <w:rPr>
                <w:noProof/>
                <w:webHidden/>
              </w:rPr>
              <w:tab/>
            </w:r>
            <w:r>
              <w:rPr>
                <w:noProof/>
                <w:webHidden/>
              </w:rPr>
              <w:fldChar w:fldCharType="begin"/>
            </w:r>
            <w:r>
              <w:rPr>
                <w:noProof/>
                <w:webHidden/>
              </w:rPr>
              <w:instrText xml:space="preserve"> PAGEREF _Toc227859413 \h </w:instrText>
            </w:r>
            <w:r>
              <w:rPr>
                <w:noProof/>
                <w:webHidden/>
              </w:rPr>
            </w:r>
            <w:r>
              <w:rPr>
                <w:noProof/>
                <w:webHidden/>
              </w:rPr>
              <w:fldChar w:fldCharType="separate"/>
            </w:r>
            <w:r>
              <w:rPr>
                <w:noProof/>
                <w:webHidden/>
              </w:rPr>
              <w:t>7</w:t>
            </w:r>
            <w:r>
              <w:rPr>
                <w:noProof/>
                <w:webHidden/>
              </w:rPr>
              <w:fldChar w:fldCharType="end"/>
            </w:r>
          </w:hyperlink>
        </w:p>
        <w:p w14:paraId="5A20A92E" w14:textId="13F6B931" w:rsidR="000D5B0C" w:rsidRDefault="000D5B0C">
          <w:pPr>
            <w:pStyle w:val="TOC1"/>
            <w:tabs>
              <w:tab w:val="right" w:leader="dot" w:pos="9350"/>
            </w:tabs>
            <w:rPr>
              <w:rFonts w:eastAsiaTheme="minorEastAsia"/>
              <w:noProof/>
              <w:lang w:val="en-CA" w:eastAsia="en-CA"/>
            </w:rPr>
          </w:pPr>
          <w:hyperlink w:anchor="_Toc227859414" w:history="1">
            <w:r w:rsidRPr="00B4635A">
              <w:rPr>
                <w:rStyle w:val="Hyperlink"/>
                <w:noProof/>
              </w:rPr>
              <w:t>Voting Assistance and Accessibility Supports</w:t>
            </w:r>
            <w:r>
              <w:rPr>
                <w:noProof/>
                <w:webHidden/>
              </w:rPr>
              <w:tab/>
            </w:r>
            <w:r>
              <w:rPr>
                <w:noProof/>
                <w:webHidden/>
              </w:rPr>
              <w:fldChar w:fldCharType="begin"/>
            </w:r>
            <w:r>
              <w:rPr>
                <w:noProof/>
                <w:webHidden/>
              </w:rPr>
              <w:instrText xml:space="preserve"> PAGEREF _Toc227859414 \h </w:instrText>
            </w:r>
            <w:r>
              <w:rPr>
                <w:noProof/>
                <w:webHidden/>
              </w:rPr>
            </w:r>
            <w:r>
              <w:rPr>
                <w:noProof/>
                <w:webHidden/>
              </w:rPr>
              <w:fldChar w:fldCharType="separate"/>
            </w:r>
            <w:r>
              <w:rPr>
                <w:noProof/>
                <w:webHidden/>
              </w:rPr>
              <w:t>8</w:t>
            </w:r>
            <w:r>
              <w:rPr>
                <w:noProof/>
                <w:webHidden/>
              </w:rPr>
              <w:fldChar w:fldCharType="end"/>
            </w:r>
          </w:hyperlink>
        </w:p>
        <w:p w14:paraId="32073EC0" w14:textId="4539965F" w:rsidR="000D5B0C" w:rsidRDefault="000D5B0C">
          <w:pPr>
            <w:pStyle w:val="TOC1"/>
            <w:tabs>
              <w:tab w:val="right" w:leader="dot" w:pos="9350"/>
            </w:tabs>
            <w:rPr>
              <w:rFonts w:eastAsiaTheme="minorEastAsia"/>
              <w:noProof/>
              <w:lang w:val="en-CA" w:eastAsia="en-CA"/>
            </w:rPr>
          </w:pPr>
          <w:hyperlink w:anchor="_Toc227859415" w:history="1">
            <w:r w:rsidRPr="00B4635A">
              <w:rPr>
                <w:rStyle w:val="Hyperlink"/>
                <w:noProof/>
              </w:rPr>
              <w:t>Communication &amp; Information</w:t>
            </w:r>
            <w:r>
              <w:rPr>
                <w:noProof/>
                <w:webHidden/>
              </w:rPr>
              <w:tab/>
            </w:r>
            <w:r>
              <w:rPr>
                <w:noProof/>
                <w:webHidden/>
              </w:rPr>
              <w:fldChar w:fldCharType="begin"/>
            </w:r>
            <w:r>
              <w:rPr>
                <w:noProof/>
                <w:webHidden/>
              </w:rPr>
              <w:instrText xml:space="preserve"> PAGEREF _Toc227859415 \h </w:instrText>
            </w:r>
            <w:r>
              <w:rPr>
                <w:noProof/>
                <w:webHidden/>
              </w:rPr>
            </w:r>
            <w:r>
              <w:rPr>
                <w:noProof/>
                <w:webHidden/>
              </w:rPr>
              <w:fldChar w:fldCharType="separate"/>
            </w:r>
            <w:r>
              <w:rPr>
                <w:noProof/>
                <w:webHidden/>
              </w:rPr>
              <w:t>9</w:t>
            </w:r>
            <w:r>
              <w:rPr>
                <w:noProof/>
                <w:webHidden/>
              </w:rPr>
              <w:fldChar w:fldCharType="end"/>
            </w:r>
          </w:hyperlink>
        </w:p>
        <w:p w14:paraId="5AFF1AF3" w14:textId="3FAEA370" w:rsidR="000D5B0C" w:rsidRDefault="000D5B0C">
          <w:pPr>
            <w:pStyle w:val="TOC1"/>
            <w:tabs>
              <w:tab w:val="right" w:leader="dot" w:pos="9350"/>
            </w:tabs>
            <w:rPr>
              <w:rFonts w:eastAsiaTheme="minorEastAsia"/>
              <w:noProof/>
              <w:lang w:val="en-CA" w:eastAsia="en-CA"/>
            </w:rPr>
          </w:pPr>
          <w:hyperlink w:anchor="_Toc227859416" w:history="1">
            <w:r w:rsidRPr="00B4635A">
              <w:rPr>
                <w:rStyle w:val="Hyperlink"/>
                <w:noProof/>
              </w:rPr>
              <w:t>Candidate Information</w:t>
            </w:r>
            <w:r>
              <w:rPr>
                <w:noProof/>
                <w:webHidden/>
              </w:rPr>
              <w:tab/>
            </w:r>
            <w:r>
              <w:rPr>
                <w:noProof/>
                <w:webHidden/>
              </w:rPr>
              <w:fldChar w:fldCharType="begin"/>
            </w:r>
            <w:r>
              <w:rPr>
                <w:noProof/>
                <w:webHidden/>
              </w:rPr>
              <w:instrText xml:space="preserve"> PAGEREF _Toc227859416 \h </w:instrText>
            </w:r>
            <w:r>
              <w:rPr>
                <w:noProof/>
                <w:webHidden/>
              </w:rPr>
            </w:r>
            <w:r>
              <w:rPr>
                <w:noProof/>
                <w:webHidden/>
              </w:rPr>
              <w:fldChar w:fldCharType="separate"/>
            </w:r>
            <w:r>
              <w:rPr>
                <w:noProof/>
                <w:webHidden/>
              </w:rPr>
              <w:t>9</w:t>
            </w:r>
            <w:r>
              <w:rPr>
                <w:noProof/>
                <w:webHidden/>
              </w:rPr>
              <w:fldChar w:fldCharType="end"/>
            </w:r>
          </w:hyperlink>
        </w:p>
        <w:p w14:paraId="07B9B5E5" w14:textId="675D1697" w:rsidR="000D5B0C" w:rsidRDefault="000D5B0C">
          <w:pPr>
            <w:pStyle w:val="TOC1"/>
            <w:tabs>
              <w:tab w:val="right" w:leader="dot" w:pos="9350"/>
            </w:tabs>
            <w:rPr>
              <w:rFonts w:eastAsiaTheme="minorEastAsia"/>
              <w:noProof/>
              <w:lang w:val="en-CA" w:eastAsia="en-CA"/>
            </w:rPr>
          </w:pPr>
          <w:hyperlink w:anchor="_Toc227859417" w:history="1">
            <w:r w:rsidRPr="00B4635A">
              <w:rPr>
                <w:rStyle w:val="Hyperlink"/>
                <w:noProof/>
              </w:rPr>
              <w:t>Policy Commitment</w:t>
            </w:r>
            <w:r>
              <w:rPr>
                <w:noProof/>
                <w:webHidden/>
              </w:rPr>
              <w:tab/>
            </w:r>
            <w:r>
              <w:rPr>
                <w:noProof/>
                <w:webHidden/>
              </w:rPr>
              <w:fldChar w:fldCharType="begin"/>
            </w:r>
            <w:r>
              <w:rPr>
                <w:noProof/>
                <w:webHidden/>
              </w:rPr>
              <w:instrText xml:space="preserve"> PAGEREF _Toc227859417 \h </w:instrText>
            </w:r>
            <w:r>
              <w:rPr>
                <w:noProof/>
                <w:webHidden/>
              </w:rPr>
            </w:r>
            <w:r>
              <w:rPr>
                <w:noProof/>
                <w:webHidden/>
              </w:rPr>
              <w:fldChar w:fldCharType="separate"/>
            </w:r>
            <w:r>
              <w:rPr>
                <w:noProof/>
                <w:webHidden/>
              </w:rPr>
              <w:t>10</w:t>
            </w:r>
            <w:r>
              <w:rPr>
                <w:noProof/>
                <w:webHidden/>
              </w:rPr>
              <w:fldChar w:fldCharType="end"/>
            </w:r>
          </w:hyperlink>
        </w:p>
        <w:p w14:paraId="7A83CEF4" w14:textId="0ACAE4AE" w:rsidR="000D5B0C" w:rsidRDefault="000D5B0C">
          <w:pPr>
            <w:pStyle w:val="TOC1"/>
            <w:tabs>
              <w:tab w:val="right" w:leader="dot" w:pos="9350"/>
            </w:tabs>
            <w:rPr>
              <w:rFonts w:eastAsiaTheme="minorEastAsia"/>
              <w:noProof/>
              <w:lang w:val="en-CA" w:eastAsia="en-CA"/>
            </w:rPr>
          </w:pPr>
          <w:hyperlink w:anchor="_Toc227859418" w:history="1">
            <w:r w:rsidRPr="00B4635A">
              <w:rPr>
                <w:rStyle w:val="Hyperlink"/>
                <w:noProof/>
              </w:rPr>
              <w:t>Feedback Process</w:t>
            </w:r>
            <w:r>
              <w:rPr>
                <w:noProof/>
                <w:webHidden/>
              </w:rPr>
              <w:tab/>
            </w:r>
            <w:r>
              <w:rPr>
                <w:noProof/>
                <w:webHidden/>
              </w:rPr>
              <w:fldChar w:fldCharType="begin"/>
            </w:r>
            <w:r>
              <w:rPr>
                <w:noProof/>
                <w:webHidden/>
              </w:rPr>
              <w:instrText xml:space="preserve"> PAGEREF _Toc227859418 \h </w:instrText>
            </w:r>
            <w:r>
              <w:rPr>
                <w:noProof/>
                <w:webHidden/>
              </w:rPr>
            </w:r>
            <w:r>
              <w:rPr>
                <w:noProof/>
                <w:webHidden/>
              </w:rPr>
              <w:fldChar w:fldCharType="separate"/>
            </w:r>
            <w:r>
              <w:rPr>
                <w:noProof/>
                <w:webHidden/>
              </w:rPr>
              <w:t>10</w:t>
            </w:r>
            <w:r>
              <w:rPr>
                <w:noProof/>
                <w:webHidden/>
              </w:rPr>
              <w:fldChar w:fldCharType="end"/>
            </w:r>
          </w:hyperlink>
        </w:p>
        <w:p w14:paraId="2DA772C2" w14:textId="17C6B4AF" w:rsidR="000D5B0C" w:rsidRDefault="000D5B0C">
          <w:pPr>
            <w:pStyle w:val="TOC1"/>
            <w:tabs>
              <w:tab w:val="right" w:leader="dot" w:pos="9350"/>
            </w:tabs>
            <w:rPr>
              <w:rFonts w:eastAsiaTheme="minorEastAsia"/>
              <w:noProof/>
              <w:lang w:val="en-CA" w:eastAsia="en-CA"/>
            </w:rPr>
          </w:pPr>
          <w:hyperlink w:anchor="_Toc227859419" w:history="1">
            <w:r w:rsidRPr="00B4635A">
              <w:rPr>
                <w:rStyle w:val="Hyperlink"/>
                <w:noProof/>
              </w:rPr>
              <w:t>Post-Election Accessibility Report</w:t>
            </w:r>
            <w:r>
              <w:rPr>
                <w:noProof/>
                <w:webHidden/>
              </w:rPr>
              <w:tab/>
            </w:r>
            <w:r>
              <w:rPr>
                <w:noProof/>
                <w:webHidden/>
              </w:rPr>
              <w:fldChar w:fldCharType="begin"/>
            </w:r>
            <w:r>
              <w:rPr>
                <w:noProof/>
                <w:webHidden/>
              </w:rPr>
              <w:instrText xml:space="preserve"> PAGEREF _Toc227859419 \h </w:instrText>
            </w:r>
            <w:r>
              <w:rPr>
                <w:noProof/>
                <w:webHidden/>
              </w:rPr>
            </w:r>
            <w:r>
              <w:rPr>
                <w:noProof/>
                <w:webHidden/>
              </w:rPr>
              <w:fldChar w:fldCharType="separate"/>
            </w:r>
            <w:r>
              <w:rPr>
                <w:noProof/>
                <w:webHidden/>
              </w:rPr>
              <w:t>11</w:t>
            </w:r>
            <w:r>
              <w:rPr>
                <w:noProof/>
                <w:webHidden/>
              </w:rPr>
              <w:fldChar w:fldCharType="end"/>
            </w:r>
          </w:hyperlink>
        </w:p>
        <w:p w14:paraId="0BEA49BB" w14:textId="6A3F6645" w:rsidR="000D5B0C" w:rsidRDefault="000D5B0C">
          <w:pPr>
            <w:pStyle w:val="TOC1"/>
            <w:tabs>
              <w:tab w:val="right" w:leader="dot" w:pos="9350"/>
            </w:tabs>
            <w:rPr>
              <w:rFonts w:eastAsiaTheme="minorEastAsia"/>
              <w:noProof/>
              <w:lang w:val="en-CA" w:eastAsia="en-CA"/>
            </w:rPr>
          </w:pPr>
          <w:hyperlink w:anchor="_Toc227859420" w:history="1">
            <w:r w:rsidRPr="00B4635A">
              <w:rPr>
                <w:rStyle w:val="Hyperlink"/>
                <w:noProof/>
                <w:lang w:val="en-CA"/>
              </w:rPr>
              <w:t>Revisions to the Election Accessibility Plan</w:t>
            </w:r>
            <w:r>
              <w:rPr>
                <w:noProof/>
                <w:webHidden/>
              </w:rPr>
              <w:tab/>
            </w:r>
            <w:r>
              <w:rPr>
                <w:noProof/>
                <w:webHidden/>
              </w:rPr>
              <w:fldChar w:fldCharType="begin"/>
            </w:r>
            <w:r>
              <w:rPr>
                <w:noProof/>
                <w:webHidden/>
              </w:rPr>
              <w:instrText xml:space="preserve"> PAGEREF _Toc227859420 \h </w:instrText>
            </w:r>
            <w:r>
              <w:rPr>
                <w:noProof/>
                <w:webHidden/>
              </w:rPr>
            </w:r>
            <w:r>
              <w:rPr>
                <w:noProof/>
                <w:webHidden/>
              </w:rPr>
              <w:fldChar w:fldCharType="separate"/>
            </w:r>
            <w:r>
              <w:rPr>
                <w:noProof/>
                <w:webHidden/>
              </w:rPr>
              <w:t>11</w:t>
            </w:r>
            <w:r>
              <w:rPr>
                <w:noProof/>
                <w:webHidden/>
              </w:rPr>
              <w:fldChar w:fldCharType="end"/>
            </w:r>
          </w:hyperlink>
        </w:p>
        <w:p w14:paraId="071B1551" w14:textId="361B48D3" w:rsidR="00D64C7B" w:rsidRPr="0046561D" w:rsidRDefault="00D64C7B" w:rsidP="00947BA0">
          <w:pPr>
            <w:jc w:val="both"/>
            <w:rPr>
              <w:rFonts w:ascii="Arial" w:hAnsi="Arial" w:cs="Arial"/>
              <w:b/>
              <w:bCs/>
              <w:noProof/>
            </w:rPr>
          </w:pPr>
          <w:r w:rsidRPr="0046561D">
            <w:rPr>
              <w:rFonts w:ascii="Arial" w:hAnsi="Arial" w:cs="Arial"/>
              <w:b/>
              <w:bCs/>
              <w:noProof/>
            </w:rPr>
            <w:fldChar w:fldCharType="end"/>
          </w:r>
        </w:p>
      </w:sdtContent>
    </w:sdt>
    <w:p w14:paraId="5EF1BF48" w14:textId="77777777" w:rsidR="00D64C7B" w:rsidRPr="0046561D" w:rsidRDefault="00D64C7B" w:rsidP="00947BA0">
      <w:pPr>
        <w:jc w:val="both"/>
        <w:rPr>
          <w:rFonts w:ascii="Arial" w:hAnsi="Arial" w:cs="Arial"/>
        </w:rPr>
      </w:pPr>
    </w:p>
    <w:p w14:paraId="2C0CCA21" w14:textId="77777777" w:rsidR="00D64C7B" w:rsidRPr="0046561D" w:rsidRDefault="00D64C7B" w:rsidP="00947BA0">
      <w:pPr>
        <w:jc w:val="both"/>
        <w:rPr>
          <w:rFonts w:ascii="Arial" w:hAnsi="Arial" w:cs="Arial"/>
        </w:rPr>
      </w:pPr>
    </w:p>
    <w:p w14:paraId="51F4E68F" w14:textId="77777777" w:rsidR="00D64C7B" w:rsidRPr="0046561D" w:rsidRDefault="00D64C7B" w:rsidP="00947BA0">
      <w:pPr>
        <w:jc w:val="both"/>
        <w:rPr>
          <w:rFonts w:ascii="Arial" w:hAnsi="Arial" w:cs="Arial"/>
        </w:rPr>
      </w:pPr>
    </w:p>
    <w:p w14:paraId="264C3DBF" w14:textId="77777777" w:rsidR="00D64C7B" w:rsidRDefault="00D64C7B" w:rsidP="00947BA0">
      <w:pPr>
        <w:tabs>
          <w:tab w:val="left" w:pos="1635"/>
        </w:tabs>
        <w:jc w:val="both"/>
        <w:rPr>
          <w:rFonts w:ascii="Arial" w:hAnsi="Arial" w:cs="Arial"/>
          <w:b/>
          <w:bCs/>
          <w:noProof/>
        </w:rPr>
      </w:pPr>
    </w:p>
    <w:p w14:paraId="7A303438" w14:textId="0D47F80C" w:rsidR="000D5B0C" w:rsidRDefault="000D5B0C" w:rsidP="000D5B0C">
      <w:pPr>
        <w:tabs>
          <w:tab w:val="left" w:pos="1230"/>
        </w:tabs>
        <w:rPr>
          <w:rFonts w:ascii="Arial" w:hAnsi="Arial" w:cs="Arial"/>
          <w:b/>
          <w:bCs/>
          <w:noProof/>
        </w:rPr>
      </w:pPr>
      <w:r>
        <w:rPr>
          <w:rFonts w:ascii="Arial" w:hAnsi="Arial" w:cs="Arial"/>
          <w:b/>
          <w:bCs/>
          <w:noProof/>
        </w:rPr>
        <w:tab/>
      </w:r>
    </w:p>
    <w:p w14:paraId="0210A2F6" w14:textId="60BB520F" w:rsidR="000D5B0C" w:rsidRPr="000D5B0C" w:rsidRDefault="000D5B0C" w:rsidP="000D5B0C">
      <w:pPr>
        <w:tabs>
          <w:tab w:val="left" w:pos="1230"/>
        </w:tabs>
        <w:rPr>
          <w:rFonts w:ascii="Arial" w:hAnsi="Arial" w:cs="Arial"/>
        </w:rPr>
        <w:sectPr w:rsidR="000D5B0C" w:rsidRPr="000D5B0C" w:rsidSect="000D5B0C">
          <w:headerReference w:type="default" r:id="rId10"/>
          <w:headerReference w:type="first" r:id="rId11"/>
          <w:footerReference w:type="first" r:id="rId12"/>
          <w:pgSz w:w="12240" w:h="15840"/>
          <w:pgMar w:top="1440" w:right="1440" w:bottom="1440" w:left="1440" w:header="720" w:footer="720" w:gutter="0"/>
          <w:cols w:space="720"/>
          <w:docGrid w:linePitch="360"/>
        </w:sectPr>
      </w:pPr>
      <w:r>
        <w:rPr>
          <w:rFonts w:ascii="Arial" w:hAnsi="Arial" w:cs="Arial"/>
        </w:rPr>
        <w:tab/>
      </w:r>
    </w:p>
    <w:p w14:paraId="78BEACC3" w14:textId="356FD767" w:rsidR="0005054B" w:rsidRPr="00313509" w:rsidRDefault="00D64C7B" w:rsidP="00313509">
      <w:pPr>
        <w:pStyle w:val="Heading1"/>
      </w:pPr>
      <w:bookmarkStart w:id="0" w:name="_Toc227859407"/>
      <w:r w:rsidRPr="00313509">
        <w:lastRenderedPageBreak/>
        <w:t>S</w:t>
      </w:r>
      <w:r w:rsidR="0005054B" w:rsidRPr="00313509">
        <w:t>tatement of Commitment</w:t>
      </w:r>
      <w:bookmarkEnd w:id="0"/>
    </w:p>
    <w:p w14:paraId="2925BE47" w14:textId="77777777" w:rsidR="00EA3387" w:rsidRPr="00EA3387" w:rsidRDefault="00EA3387" w:rsidP="00EA3387">
      <w:pPr>
        <w:rPr>
          <w:lang w:val="en-CA"/>
        </w:rPr>
      </w:pPr>
      <w:r w:rsidRPr="00EA3387">
        <w:rPr>
          <w:lang w:val="en-CA"/>
        </w:rPr>
        <w:t>The Town of Renfrew is committed to providing municipal election services that are accessible to all electors and that respect the dignity and independence of persons with disabilities.</w:t>
      </w:r>
    </w:p>
    <w:p w14:paraId="280179E5" w14:textId="77777777" w:rsidR="00EA3387" w:rsidRPr="00EA3387" w:rsidRDefault="00EA3387" w:rsidP="00EA3387">
      <w:pPr>
        <w:rPr>
          <w:lang w:val="en-CA"/>
        </w:rPr>
      </w:pPr>
      <w:r w:rsidRPr="00EA3387">
        <w:rPr>
          <w:lang w:val="en-CA"/>
        </w:rPr>
        <w:t xml:space="preserve">In accordance with the </w:t>
      </w:r>
      <w:r w:rsidRPr="00EA3387">
        <w:rPr>
          <w:i/>
          <w:iCs/>
          <w:lang w:val="en-CA"/>
        </w:rPr>
        <w:t>Municipal Elections Act, 1996</w:t>
      </w:r>
      <w:r w:rsidRPr="00EA3387">
        <w:rPr>
          <w:lang w:val="en-CA"/>
        </w:rPr>
        <w:t xml:space="preserve"> and the </w:t>
      </w:r>
      <w:r w:rsidRPr="00EA3387">
        <w:rPr>
          <w:i/>
          <w:iCs/>
          <w:lang w:val="en-CA"/>
        </w:rPr>
        <w:t>Accessibility for Ontarians with Disabilities Act, 2005</w:t>
      </w:r>
      <w:r w:rsidRPr="00EA3387">
        <w:rPr>
          <w:lang w:val="en-CA"/>
        </w:rPr>
        <w:t>, the Town will make reasonable efforts to identify, remove, and prevent barriers to participation in the election process.</w:t>
      </w:r>
    </w:p>
    <w:p w14:paraId="5BAE0056" w14:textId="77777777" w:rsidR="00EA3387" w:rsidRPr="00EA3387" w:rsidRDefault="00EA3387" w:rsidP="00EA3387">
      <w:pPr>
        <w:rPr>
          <w:lang w:val="en-CA"/>
        </w:rPr>
      </w:pPr>
      <w:r w:rsidRPr="00EA3387">
        <w:rPr>
          <w:lang w:val="en-CA"/>
        </w:rPr>
        <w:t>The Town Clerk, as Returning Officer, is responsible for ensuring that accessibility considerations are incorporated into the administration of the municipal election.</w:t>
      </w:r>
    </w:p>
    <w:p w14:paraId="6A63CB38" w14:textId="77777777" w:rsidR="00034C4C" w:rsidRPr="00313509" w:rsidRDefault="00034C4C" w:rsidP="00313509">
      <w:pPr>
        <w:pStyle w:val="Heading1"/>
      </w:pPr>
      <w:bookmarkStart w:id="1" w:name="_Toc227859408"/>
      <w:r w:rsidRPr="00313509">
        <w:t>Definitions</w:t>
      </w:r>
      <w:bookmarkEnd w:id="1"/>
    </w:p>
    <w:p w14:paraId="3EBF27E8" w14:textId="77777777" w:rsidR="00EA3387" w:rsidRPr="00EA3387" w:rsidRDefault="00EA3387" w:rsidP="00EA3387">
      <w:pPr>
        <w:rPr>
          <w:lang w:val="en-CA"/>
        </w:rPr>
      </w:pPr>
      <w:r w:rsidRPr="00EA3387">
        <w:rPr>
          <w:lang w:val="en-CA"/>
        </w:rPr>
        <w:t>For the purposes of this Election Accessibility Plan, the following definitions apply.</w:t>
      </w:r>
    </w:p>
    <w:p w14:paraId="466AC79F" w14:textId="3E99D2EC" w:rsidR="00EA3387" w:rsidRPr="00EA3387" w:rsidRDefault="00EA3387" w:rsidP="00EA3387">
      <w:pPr>
        <w:rPr>
          <w:lang w:val="en-CA"/>
        </w:rPr>
      </w:pPr>
      <w:r w:rsidRPr="00EA3387">
        <w:rPr>
          <w:lang w:val="en-CA"/>
        </w:rPr>
        <w:t>Accessibility</w:t>
      </w:r>
      <w:r>
        <w:rPr>
          <w:lang w:val="en-CA"/>
        </w:rPr>
        <w:t xml:space="preserve"> - </w:t>
      </w:r>
      <w:r w:rsidRPr="00EA3387">
        <w:rPr>
          <w:lang w:val="en-CA"/>
        </w:rPr>
        <w:t>The design of products, services, programs, facilities, and environments so that they are usable by persons with disabilities.</w:t>
      </w:r>
    </w:p>
    <w:p w14:paraId="0978FE86" w14:textId="0901FEB3" w:rsidR="00EA3387" w:rsidRPr="00EA3387" w:rsidRDefault="00EA3387" w:rsidP="00EA3387">
      <w:pPr>
        <w:rPr>
          <w:lang w:val="en-CA"/>
        </w:rPr>
      </w:pPr>
      <w:r w:rsidRPr="00EA3387">
        <w:rPr>
          <w:lang w:val="en-CA"/>
        </w:rPr>
        <w:t>Accessible Format</w:t>
      </w:r>
      <w:r>
        <w:rPr>
          <w:lang w:val="en-CA"/>
        </w:rPr>
        <w:t xml:space="preserve"> - </w:t>
      </w:r>
      <w:r w:rsidRPr="00EA3387">
        <w:rPr>
          <w:lang w:val="en-CA"/>
        </w:rPr>
        <w:t>An alternative format of information that is accessible to persons with disabilities and may include, but is not limited to, large print, audio formats, and electronic formats compatible with assistive technologies.</w:t>
      </w:r>
    </w:p>
    <w:p w14:paraId="01C91368" w14:textId="0BB57942" w:rsidR="00EA3387" w:rsidRPr="00EA3387" w:rsidRDefault="00EA3387" w:rsidP="00EA3387">
      <w:pPr>
        <w:rPr>
          <w:lang w:val="en-CA"/>
        </w:rPr>
      </w:pPr>
      <w:r w:rsidRPr="00EA3387">
        <w:rPr>
          <w:lang w:val="en-CA"/>
        </w:rPr>
        <w:t>Assistive Device</w:t>
      </w:r>
      <w:r>
        <w:rPr>
          <w:lang w:val="en-CA"/>
        </w:rPr>
        <w:t xml:space="preserve"> - </w:t>
      </w:r>
      <w:r w:rsidRPr="00EA3387">
        <w:rPr>
          <w:lang w:val="en-CA"/>
        </w:rPr>
        <w:t>A technical aid, communication device, or other instrument used to maintain or improve the functional abilities of persons with disabilities.</w:t>
      </w:r>
    </w:p>
    <w:p w14:paraId="19FA1D27" w14:textId="70DE7159" w:rsidR="00EA3387" w:rsidRPr="00EA3387" w:rsidRDefault="00EA3387" w:rsidP="00EA3387">
      <w:pPr>
        <w:rPr>
          <w:lang w:val="en-CA"/>
        </w:rPr>
      </w:pPr>
      <w:r w:rsidRPr="00EA3387">
        <w:rPr>
          <w:lang w:val="en-CA"/>
        </w:rPr>
        <w:t>Barrier</w:t>
      </w:r>
      <w:r>
        <w:rPr>
          <w:lang w:val="en-CA"/>
        </w:rPr>
        <w:t xml:space="preserve"> - </w:t>
      </w:r>
      <w:r w:rsidRPr="00EA3387">
        <w:rPr>
          <w:lang w:val="en-CA"/>
        </w:rPr>
        <w:t xml:space="preserve">Anything that prevents a person with a disability from fully participating in all aspects of society because of their disability, including a physical, architectural, information or communication, attitudinal, technological, or policy or practice barrier, as defined in the </w:t>
      </w:r>
      <w:r w:rsidRPr="00EA3387">
        <w:rPr>
          <w:i/>
          <w:iCs/>
          <w:lang w:val="en-CA"/>
        </w:rPr>
        <w:t>Accessibility for Ontarians with Disabilities Act, 2005</w:t>
      </w:r>
      <w:r w:rsidRPr="00EA3387">
        <w:rPr>
          <w:lang w:val="en-CA"/>
        </w:rPr>
        <w:t>.</w:t>
      </w:r>
    </w:p>
    <w:p w14:paraId="2B3D26A1" w14:textId="03748A0C" w:rsidR="00EA3387" w:rsidRPr="00EA3387" w:rsidRDefault="00EA3387" w:rsidP="00EA3387">
      <w:pPr>
        <w:rPr>
          <w:lang w:val="en-CA"/>
        </w:rPr>
      </w:pPr>
      <w:r w:rsidRPr="00EA3387">
        <w:rPr>
          <w:lang w:val="en-CA"/>
        </w:rPr>
        <w:t>Disability</w:t>
      </w:r>
      <w:r>
        <w:rPr>
          <w:lang w:val="en-CA"/>
        </w:rPr>
        <w:t xml:space="preserve"> - </w:t>
      </w:r>
      <w:r w:rsidRPr="00EA3387">
        <w:rPr>
          <w:lang w:val="en-CA"/>
        </w:rPr>
        <w:t xml:space="preserve">As defined in the </w:t>
      </w:r>
      <w:r w:rsidRPr="00EA3387">
        <w:rPr>
          <w:i/>
          <w:iCs/>
          <w:lang w:val="en-CA"/>
        </w:rPr>
        <w:t>Accessibility for Ontarians with Disabilities Act, 2005</w:t>
      </w:r>
      <w:r w:rsidRPr="00EA3387">
        <w:rPr>
          <w:lang w:val="en-CA"/>
        </w:rPr>
        <w:t xml:space="preserve">, disability includes physical, mental, developmental, learning, and sensory disabilities, mental disorders, and injuries or disabilities for which benefits were claimed or received under the </w:t>
      </w:r>
      <w:r w:rsidRPr="00EA3387">
        <w:rPr>
          <w:i/>
          <w:iCs/>
          <w:lang w:val="en-CA"/>
        </w:rPr>
        <w:t>Workplace Safety and Insurance Act, 1997</w:t>
      </w:r>
      <w:r w:rsidRPr="00EA3387">
        <w:rPr>
          <w:lang w:val="en-CA"/>
        </w:rPr>
        <w:t>.</w:t>
      </w:r>
    </w:p>
    <w:p w14:paraId="63FFC793" w14:textId="40D67C08" w:rsidR="00EA3387" w:rsidRPr="00EA3387" w:rsidRDefault="00EA3387" w:rsidP="00EA3387">
      <w:pPr>
        <w:rPr>
          <w:lang w:val="en-CA"/>
        </w:rPr>
      </w:pPr>
      <w:r w:rsidRPr="00EA3387">
        <w:rPr>
          <w:lang w:val="en-CA"/>
        </w:rPr>
        <w:t>Service Animal</w:t>
      </w:r>
      <w:r>
        <w:rPr>
          <w:lang w:val="en-CA"/>
        </w:rPr>
        <w:t xml:space="preserve"> - </w:t>
      </w:r>
      <w:r w:rsidRPr="00EA3387">
        <w:rPr>
          <w:lang w:val="en-CA"/>
        </w:rPr>
        <w:t>An animal used by a person with a disability for reasons related to the disability.</w:t>
      </w:r>
    </w:p>
    <w:p w14:paraId="6698517B" w14:textId="6D47350B" w:rsidR="00EA3387" w:rsidRPr="00EA3387" w:rsidRDefault="00EA3387" w:rsidP="00EA3387">
      <w:pPr>
        <w:rPr>
          <w:lang w:val="en-CA"/>
        </w:rPr>
      </w:pPr>
      <w:r w:rsidRPr="00EA3387">
        <w:rPr>
          <w:lang w:val="en-CA"/>
        </w:rPr>
        <w:lastRenderedPageBreak/>
        <w:t>Temporary Disruption</w:t>
      </w:r>
      <w:r>
        <w:rPr>
          <w:lang w:val="en-CA"/>
        </w:rPr>
        <w:t xml:space="preserve"> - </w:t>
      </w:r>
      <w:r w:rsidRPr="00EA3387">
        <w:rPr>
          <w:lang w:val="en-CA"/>
        </w:rPr>
        <w:t>A short</w:t>
      </w:r>
      <w:r w:rsidRPr="00EA3387">
        <w:rPr>
          <w:lang w:val="en-CA"/>
        </w:rPr>
        <w:noBreakHyphen/>
        <w:t>term interruption in the availability of election services or facilities that may affect access for persons with disabilities.</w:t>
      </w:r>
    </w:p>
    <w:p w14:paraId="5421D28E" w14:textId="0E84DD5C" w:rsidR="00D64C7B" w:rsidRPr="00313509" w:rsidRDefault="00D64C7B" w:rsidP="00313509">
      <w:pPr>
        <w:pStyle w:val="Heading1"/>
      </w:pPr>
      <w:bookmarkStart w:id="2" w:name="_Toc227859409"/>
      <w:r w:rsidRPr="00313509">
        <w:t>Introduction</w:t>
      </w:r>
      <w:bookmarkEnd w:id="2"/>
    </w:p>
    <w:p w14:paraId="192187A4" w14:textId="77777777" w:rsidR="00EA3387" w:rsidRPr="00EA3387" w:rsidRDefault="00EA3387" w:rsidP="00EA3387">
      <w:pPr>
        <w:rPr>
          <w:lang w:val="en-CA"/>
        </w:rPr>
      </w:pPr>
      <w:r w:rsidRPr="00EA3387">
        <w:rPr>
          <w:lang w:val="en-CA"/>
        </w:rPr>
        <w:t>The Election Accessibility Plan outlines the Town of Renfrew’s approach to supporting accessible participation in the municipal election process for persons with disabilities.</w:t>
      </w:r>
    </w:p>
    <w:p w14:paraId="365D70C6" w14:textId="77777777" w:rsidR="00EA3387" w:rsidRPr="00EA3387" w:rsidRDefault="00EA3387" w:rsidP="00EA3387">
      <w:pPr>
        <w:rPr>
          <w:lang w:val="en-CA"/>
        </w:rPr>
      </w:pPr>
      <w:r w:rsidRPr="00EA3387">
        <w:rPr>
          <w:lang w:val="en-CA"/>
        </w:rPr>
        <w:t>The purpose of this Plan is to support fair, full, and equal access to election services for electors, candidates, and election workers by:</w:t>
      </w:r>
    </w:p>
    <w:p w14:paraId="3CCD1A19" w14:textId="77777777" w:rsidR="00EA3387" w:rsidRDefault="00EA3387" w:rsidP="00EA3387">
      <w:pPr>
        <w:pStyle w:val="ListParagraph"/>
        <w:numPr>
          <w:ilvl w:val="0"/>
          <w:numId w:val="53"/>
        </w:numPr>
        <w:rPr>
          <w:lang w:val="en-CA"/>
        </w:rPr>
      </w:pPr>
      <w:r w:rsidRPr="00EA3387">
        <w:rPr>
          <w:lang w:val="en-CA"/>
        </w:rPr>
        <w:t>providing accessible election services and facilities</w:t>
      </w:r>
    </w:p>
    <w:p w14:paraId="7D8C8EDD" w14:textId="77777777" w:rsidR="00EA3387" w:rsidRDefault="00EA3387" w:rsidP="00EA3387">
      <w:pPr>
        <w:pStyle w:val="ListParagraph"/>
        <w:numPr>
          <w:ilvl w:val="0"/>
          <w:numId w:val="53"/>
        </w:numPr>
        <w:rPr>
          <w:lang w:val="en-CA"/>
        </w:rPr>
      </w:pPr>
      <w:r w:rsidRPr="00EA3387">
        <w:rPr>
          <w:lang w:val="en-CA"/>
        </w:rPr>
        <w:t>identifying and addressing barriers that may affect persons with disabilities</w:t>
      </w:r>
    </w:p>
    <w:p w14:paraId="07F5080E" w14:textId="77777777" w:rsidR="00EA3387" w:rsidRDefault="00EA3387" w:rsidP="00EA3387">
      <w:pPr>
        <w:pStyle w:val="ListParagraph"/>
        <w:numPr>
          <w:ilvl w:val="0"/>
          <w:numId w:val="53"/>
        </w:numPr>
        <w:rPr>
          <w:lang w:val="en-CA"/>
        </w:rPr>
      </w:pPr>
      <w:r w:rsidRPr="00EA3387">
        <w:rPr>
          <w:lang w:val="en-CA"/>
        </w:rPr>
        <w:t>ensuring services are delivered in a manner that respects dignity and independence</w:t>
      </w:r>
    </w:p>
    <w:p w14:paraId="2AEC4AC9" w14:textId="77777777" w:rsidR="00EA3387" w:rsidRDefault="00EA3387" w:rsidP="00EA3387">
      <w:pPr>
        <w:pStyle w:val="ListParagraph"/>
        <w:numPr>
          <w:ilvl w:val="0"/>
          <w:numId w:val="53"/>
        </w:numPr>
        <w:rPr>
          <w:lang w:val="en-CA"/>
        </w:rPr>
      </w:pPr>
      <w:r w:rsidRPr="00EA3387">
        <w:rPr>
          <w:lang w:val="en-CA"/>
        </w:rPr>
        <w:t>supporting the ability of electors to vote independently and privately, with access to voting assistance where required</w:t>
      </w:r>
    </w:p>
    <w:p w14:paraId="39BC3FBC" w14:textId="500A019A" w:rsidR="00EA3387" w:rsidRPr="00EA3387" w:rsidRDefault="00EA3387" w:rsidP="00EA3387">
      <w:pPr>
        <w:pStyle w:val="ListParagraph"/>
        <w:numPr>
          <w:ilvl w:val="0"/>
          <w:numId w:val="53"/>
        </w:numPr>
        <w:rPr>
          <w:lang w:val="en-CA"/>
        </w:rPr>
      </w:pPr>
      <w:r w:rsidRPr="00EA3387">
        <w:rPr>
          <w:lang w:val="en-CA"/>
        </w:rPr>
        <w:t>promoting a positive and inclusive voting experience</w:t>
      </w:r>
    </w:p>
    <w:p w14:paraId="781DD8C8" w14:textId="7B88A8C0" w:rsidR="00A8467C" w:rsidRPr="00313509" w:rsidRDefault="00A8467C" w:rsidP="00313509">
      <w:pPr>
        <w:pStyle w:val="Heading1"/>
      </w:pPr>
      <w:bookmarkStart w:id="3" w:name="_Toc227859410"/>
      <w:r w:rsidRPr="00313509">
        <w:t>Legislative Background</w:t>
      </w:r>
      <w:bookmarkEnd w:id="3"/>
    </w:p>
    <w:p w14:paraId="090E85DF" w14:textId="424282DE" w:rsidR="00386CE8" w:rsidRDefault="00386CE8" w:rsidP="0069291B">
      <w:pPr>
        <w:jc w:val="both"/>
        <w:rPr>
          <w:rFonts w:ascii="Arial" w:hAnsi="Arial" w:cs="Arial"/>
          <w:b/>
          <w:bCs/>
        </w:rPr>
      </w:pPr>
      <w:r w:rsidRPr="00386CE8">
        <w:rPr>
          <w:rFonts w:ascii="Arial" w:hAnsi="Arial" w:cs="Arial"/>
          <w:b/>
          <w:bCs/>
        </w:rPr>
        <w:t>1.</w:t>
      </w:r>
      <w:r w:rsidRPr="00386CE8">
        <w:rPr>
          <w:rFonts w:ascii="Arial" w:hAnsi="Arial" w:cs="Arial"/>
          <w:b/>
          <w:bCs/>
        </w:rPr>
        <w:tab/>
        <w:t>Municipal Elections Act, 1996</w:t>
      </w:r>
    </w:p>
    <w:p w14:paraId="7FC633B6" w14:textId="77777777" w:rsidR="00313509" w:rsidRPr="00313509" w:rsidRDefault="00313509" w:rsidP="00EA3387">
      <w:pPr>
        <w:rPr>
          <w:lang w:val="en-CA"/>
        </w:rPr>
      </w:pPr>
      <w:r w:rsidRPr="00313509">
        <w:rPr>
          <w:lang w:val="en-CA"/>
        </w:rPr>
        <w:t xml:space="preserve">The </w:t>
      </w:r>
      <w:r w:rsidRPr="00313509">
        <w:rPr>
          <w:i/>
          <w:iCs/>
          <w:lang w:val="en-CA"/>
        </w:rPr>
        <w:t>Municipal Elections Act, 1996</w:t>
      </w:r>
      <w:r w:rsidRPr="00313509">
        <w:rPr>
          <w:lang w:val="en-CA"/>
        </w:rPr>
        <w:t>, as amended, provides the legislative framework for the conduct of municipal elections in Ontario and assigns responsibility for election administration to the municipal Clerk.</w:t>
      </w:r>
    </w:p>
    <w:p w14:paraId="71BAD748" w14:textId="77777777" w:rsidR="00313509" w:rsidRPr="00313509" w:rsidRDefault="00313509" w:rsidP="00EA3387">
      <w:pPr>
        <w:rPr>
          <w:lang w:val="en-CA"/>
        </w:rPr>
      </w:pPr>
      <w:r w:rsidRPr="00313509">
        <w:rPr>
          <w:lang w:val="en-CA"/>
        </w:rPr>
        <w:t>Under the Act, the Clerk, as Returning Officer, is required to have regard for the needs of electors and candidates with disabilities and to take reasonable steps to ensure accessible participation in the election process.</w:t>
      </w:r>
    </w:p>
    <w:p w14:paraId="27E1E343" w14:textId="7F924531" w:rsidR="00313509" w:rsidRPr="00313509" w:rsidRDefault="00313509" w:rsidP="00EA3387">
      <w:pPr>
        <w:rPr>
          <w:lang w:val="en-CA"/>
        </w:rPr>
      </w:pPr>
      <w:r w:rsidRPr="00313509">
        <w:rPr>
          <w:lang w:val="en-CA"/>
        </w:rPr>
        <w:t xml:space="preserve">The </w:t>
      </w:r>
      <w:r w:rsidRPr="00313509">
        <w:rPr>
          <w:i/>
          <w:iCs/>
          <w:lang w:val="en-CA"/>
        </w:rPr>
        <w:t>Municipal Elections Act, 1996</w:t>
      </w:r>
      <w:r w:rsidR="000D37B8">
        <w:rPr>
          <w:i/>
          <w:iCs/>
          <w:lang w:val="en-CA"/>
        </w:rPr>
        <w:t>,</w:t>
      </w:r>
      <w:r w:rsidRPr="00313509">
        <w:rPr>
          <w:lang w:val="en-CA"/>
        </w:rPr>
        <w:t xml:space="preserve"> includes the following provisions related to accessibility:</w:t>
      </w:r>
    </w:p>
    <w:p w14:paraId="1FD84FCB" w14:textId="76AD07CE" w:rsidR="00313509" w:rsidRPr="00EA3387" w:rsidRDefault="00313509" w:rsidP="00EA3387">
      <w:pPr>
        <w:pStyle w:val="ListParagraph"/>
        <w:numPr>
          <w:ilvl w:val="0"/>
          <w:numId w:val="55"/>
        </w:numPr>
        <w:rPr>
          <w:lang w:val="en-CA"/>
        </w:rPr>
      </w:pPr>
      <w:r w:rsidRPr="00EA3387">
        <w:rPr>
          <w:lang w:val="en-CA"/>
        </w:rPr>
        <w:t>Section 12.1(1) requires the Clerk to have regard for the needs of electors and candidates with disabilities</w:t>
      </w:r>
    </w:p>
    <w:p w14:paraId="4879D90A" w14:textId="67116DC8" w:rsidR="00313509" w:rsidRPr="00EA3387" w:rsidRDefault="00313509" w:rsidP="00EA3387">
      <w:pPr>
        <w:pStyle w:val="ListParagraph"/>
        <w:numPr>
          <w:ilvl w:val="0"/>
          <w:numId w:val="55"/>
        </w:numPr>
        <w:rPr>
          <w:lang w:val="en-CA"/>
        </w:rPr>
      </w:pPr>
      <w:r w:rsidRPr="00EA3387">
        <w:rPr>
          <w:lang w:val="en-CA"/>
        </w:rPr>
        <w:t>Section 12.1(2) requires the Clerk to prepare an Election Accessibility Plan addressing the identification, removal, and prevention of barriers that affect electors and candidates with disabilities, and to make the plan available to the public before voting day in a regular election</w:t>
      </w:r>
    </w:p>
    <w:p w14:paraId="05883A9D" w14:textId="22AD8CEA" w:rsidR="00313509" w:rsidRPr="00EA3387" w:rsidRDefault="00313509" w:rsidP="00EA3387">
      <w:pPr>
        <w:pStyle w:val="ListParagraph"/>
        <w:numPr>
          <w:ilvl w:val="0"/>
          <w:numId w:val="55"/>
        </w:numPr>
        <w:rPr>
          <w:lang w:val="en-CA"/>
        </w:rPr>
      </w:pPr>
      <w:r w:rsidRPr="00EA3387">
        <w:rPr>
          <w:lang w:val="en-CA"/>
        </w:rPr>
        <w:lastRenderedPageBreak/>
        <w:t>Section 12.1(3) requires the Clerk to prepare a post</w:t>
      </w:r>
      <w:r w:rsidRPr="00EA3387">
        <w:rPr>
          <w:lang w:val="en-CA"/>
        </w:rPr>
        <w:noBreakHyphen/>
        <w:t>election accessibility report within 90 days after voting day and to make the report available to the public</w:t>
      </w:r>
    </w:p>
    <w:p w14:paraId="563D54AD" w14:textId="7703BF20" w:rsidR="00313509" w:rsidRPr="00EA3387" w:rsidRDefault="00313509" w:rsidP="00EA3387">
      <w:pPr>
        <w:pStyle w:val="ListParagraph"/>
        <w:numPr>
          <w:ilvl w:val="0"/>
          <w:numId w:val="55"/>
        </w:numPr>
        <w:rPr>
          <w:lang w:val="en-CA"/>
        </w:rPr>
      </w:pPr>
      <w:r w:rsidRPr="00EA3387">
        <w:rPr>
          <w:lang w:val="en-CA"/>
        </w:rPr>
        <w:t>Section 41(3) permits the Clerk to make changes to ballots to allow electors with visual impairments to vote without assistance</w:t>
      </w:r>
    </w:p>
    <w:p w14:paraId="09E6612B" w14:textId="65C831D3" w:rsidR="00313509" w:rsidRPr="00EA3387" w:rsidRDefault="00313509" w:rsidP="00EA3387">
      <w:pPr>
        <w:pStyle w:val="ListParagraph"/>
        <w:numPr>
          <w:ilvl w:val="0"/>
          <w:numId w:val="55"/>
        </w:numPr>
        <w:rPr>
          <w:lang w:val="en-CA"/>
        </w:rPr>
      </w:pPr>
      <w:r w:rsidRPr="00EA3387">
        <w:rPr>
          <w:lang w:val="en-CA"/>
        </w:rPr>
        <w:t>Section 45(2) requires the Clerk to ensure that all voting places are accessible to electors with disabilities</w:t>
      </w:r>
    </w:p>
    <w:p w14:paraId="662A6CCF" w14:textId="4C2C4797" w:rsidR="00313509" w:rsidRPr="00EA3387" w:rsidRDefault="00313509" w:rsidP="00EA3387">
      <w:pPr>
        <w:pStyle w:val="ListParagraph"/>
        <w:numPr>
          <w:ilvl w:val="0"/>
          <w:numId w:val="55"/>
        </w:numPr>
        <w:rPr>
          <w:lang w:val="en-CA"/>
        </w:rPr>
      </w:pPr>
      <w:r w:rsidRPr="00EA3387">
        <w:rPr>
          <w:lang w:val="en-CA"/>
        </w:rPr>
        <w:t>Section 52(1)4 permits the Deputy Returning Officer to provide voting assistance to an elector who requires assistance, as necessary</w:t>
      </w:r>
    </w:p>
    <w:p w14:paraId="049D3844" w14:textId="77777777" w:rsidR="00313509" w:rsidRPr="00313509" w:rsidRDefault="00313509" w:rsidP="00EA3387">
      <w:pPr>
        <w:rPr>
          <w:lang w:val="en-CA"/>
        </w:rPr>
      </w:pPr>
      <w:r w:rsidRPr="00313509">
        <w:rPr>
          <w:lang w:val="en-CA"/>
        </w:rPr>
        <w:t>These provisions guide the Town of Renfrew’s approach to planning and delivering accessible election services.</w:t>
      </w:r>
    </w:p>
    <w:p w14:paraId="4B38D91E" w14:textId="0A51B400" w:rsidR="00A8467C" w:rsidRPr="0046561D" w:rsidRDefault="00386CE8" w:rsidP="0069291B">
      <w:pPr>
        <w:jc w:val="both"/>
        <w:rPr>
          <w:rFonts w:ascii="Arial" w:hAnsi="Arial" w:cs="Arial"/>
          <w:b/>
          <w:bCs/>
        </w:rPr>
      </w:pPr>
      <w:r>
        <w:rPr>
          <w:rFonts w:ascii="Arial" w:hAnsi="Arial" w:cs="Arial"/>
          <w:b/>
          <w:bCs/>
        </w:rPr>
        <w:t>2.</w:t>
      </w:r>
      <w:r>
        <w:rPr>
          <w:rFonts w:ascii="Arial" w:hAnsi="Arial" w:cs="Arial"/>
          <w:b/>
          <w:bCs/>
        </w:rPr>
        <w:tab/>
      </w:r>
      <w:r w:rsidR="00A8467C" w:rsidRPr="0046561D">
        <w:rPr>
          <w:rFonts w:ascii="Arial" w:hAnsi="Arial" w:cs="Arial"/>
          <w:b/>
          <w:bCs/>
        </w:rPr>
        <w:t>Accessibility for Ontarians with Disabilities Act, 2005 (AODA)</w:t>
      </w:r>
      <w:r w:rsidR="005E3B45" w:rsidRPr="0046561D">
        <w:rPr>
          <w:rFonts w:ascii="Arial" w:hAnsi="Arial" w:cs="Arial"/>
          <w:b/>
          <w:bCs/>
        </w:rPr>
        <w:t>:</w:t>
      </w:r>
    </w:p>
    <w:p w14:paraId="79CB22B7" w14:textId="77777777" w:rsidR="00313509" w:rsidRPr="00313509" w:rsidRDefault="00313509" w:rsidP="00EA3387">
      <w:pPr>
        <w:rPr>
          <w:lang w:val="en-CA"/>
        </w:rPr>
      </w:pPr>
      <w:r w:rsidRPr="00313509">
        <w:rPr>
          <w:lang w:val="en-CA"/>
        </w:rPr>
        <w:t xml:space="preserve">The </w:t>
      </w:r>
      <w:r w:rsidRPr="00313509">
        <w:rPr>
          <w:i/>
          <w:iCs/>
          <w:lang w:val="en-CA"/>
        </w:rPr>
        <w:t>Accessibility for Ontarians with Disabilities Act, 2005</w:t>
      </w:r>
      <w:r w:rsidRPr="00313509">
        <w:rPr>
          <w:lang w:val="en-CA"/>
        </w:rPr>
        <w:t xml:space="preserve"> (AODA) establishes a framework for identifying, removing, and preventing barriers for persons with disabilities, with the goal of achieving accessibility across Ontario.</w:t>
      </w:r>
    </w:p>
    <w:p w14:paraId="4972D396" w14:textId="77777777" w:rsidR="00313509" w:rsidRPr="00313509" w:rsidRDefault="00313509" w:rsidP="00EA3387">
      <w:pPr>
        <w:rPr>
          <w:lang w:val="en-CA"/>
        </w:rPr>
      </w:pPr>
      <w:r w:rsidRPr="00313509">
        <w:rPr>
          <w:lang w:val="en-CA"/>
        </w:rPr>
        <w:t>The AODA provides guiding principles and definitions that inform the Town of Renfrew’s approach to accessible election service delivery.</w:t>
      </w:r>
    </w:p>
    <w:p w14:paraId="6C961A6D" w14:textId="77777777" w:rsidR="00313509" w:rsidRPr="00313509" w:rsidRDefault="00313509" w:rsidP="00EA3387">
      <w:pPr>
        <w:rPr>
          <w:lang w:val="en-CA"/>
        </w:rPr>
      </w:pPr>
      <w:r w:rsidRPr="00313509">
        <w:rPr>
          <w:lang w:val="en-CA"/>
        </w:rPr>
        <w:t>For the purposes of this plan, the AODA defines:</w:t>
      </w:r>
    </w:p>
    <w:p w14:paraId="5580BB23" w14:textId="59C340D3" w:rsidR="00313509" w:rsidRPr="00EA3387" w:rsidRDefault="00313509" w:rsidP="00EA3387">
      <w:pPr>
        <w:pStyle w:val="ListParagraph"/>
        <w:numPr>
          <w:ilvl w:val="0"/>
          <w:numId w:val="56"/>
        </w:numPr>
        <w:rPr>
          <w:lang w:val="en-CA"/>
        </w:rPr>
      </w:pPr>
      <w:r w:rsidRPr="00EA3387">
        <w:rPr>
          <w:lang w:val="en-CA"/>
        </w:rPr>
        <w:t>“Barrier” as anything that prevents a person with a disability from fully participating in all aspects of society because of their disability, including physical, architectural, information or communication, attitudinal, technological, or policy and practice barriers</w:t>
      </w:r>
    </w:p>
    <w:p w14:paraId="4698168A" w14:textId="329AB7BE" w:rsidR="00313509" w:rsidRPr="00EA3387" w:rsidRDefault="00313509" w:rsidP="00EA3387">
      <w:pPr>
        <w:pStyle w:val="ListParagraph"/>
        <w:numPr>
          <w:ilvl w:val="0"/>
          <w:numId w:val="56"/>
        </w:numPr>
        <w:rPr>
          <w:lang w:val="en-CA"/>
        </w:rPr>
      </w:pPr>
      <w:r w:rsidRPr="00EA3387">
        <w:rPr>
          <w:lang w:val="en-CA"/>
        </w:rPr>
        <w:t xml:space="preserve">“Disability” </w:t>
      </w:r>
      <w:r w:rsidR="000D37B8">
        <w:rPr>
          <w:lang w:val="en-CA"/>
        </w:rPr>
        <w:t>includes</w:t>
      </w:r>
      <w:r w:rsidRPr="00EA3387">
        <w:rPr>
          <w:lang w:val="en-CA"/>
        </w:rPr>
        <w:t xml:space="preserve"> physical, mental, developmental, learning, and sensory disabilities, as well as mental disorders and injuries or disabilities for which benefits were claimed or received under the </w:t>
      </w:r>
      <w:r w:rsidRPr="00EA3387">
        <w:rPr>
          <w:i/>
          <w:iCs/>
          <w:lang w:val="en-CA"/>
        </w:rPr>
        <w:t>Workplace Safety and Insurance Act, 1997</w:t>
      </w:r>
    </w:p>
    <w:p w14:paraId="6BDB12FB" w14:textId="77777777" w:rsidR="00313509" w:rsidRPr="00313509" w:rsidRDefault="00313509" w:rsidP="00EA3387">
      <w:pPr>
        <w:rPr>
          <w:lang w:val="en-CA"/>
        </w:rPr>
      </w:pPr>
      <w:r w:rsidRPr="00313509">
        <w:rPr>
          <w:lang w:val="en-CA"/>
        </w:rPr>
        <w:t>The Town of Renfrew applies these definitions when identifying, assessing, and addressing accessibility considerations throughout the election process.</w:t>
      </w:r>
    </w:p>
    <w:p w14:paraId="3242509C" w14:textId="680FBFD7" w:rsidR="00A20BCC" w:rsidRPr="00F029FF" w:rsidRDefault="00386CE8" w:rsidP="00F029FF">
      <w:pPr>
        <w:pStyle w:val="Heading1"/>
      </w:pPr>
      <w:bookmarkStart w:id="4" w:name="_Toc227859411"/>
      <w:r w:rsidRPr="00F029FF">
        <w:t>Development of the Plan</w:t>
      </w:r>
      <w:bookmarkEnd w:id="4"/>
    </w:p>
    <w:p w14:paraId="7EB6D687" w14:textId="77777777" w:rsidR="00EA3387" w:rsidRPr="00EA3387" w:rsidRDefault="00EA3387" w:rsidP="00EA3387">
      <w:pPr>
        <w:rPr>
          <w:lang w:val="en-CA"/>
        </w:rPr>
      </w:pPr>
      <w:r w:rsidRPr="00EA3387">
        <w:rPr>
          <w:lang w:val="en-CA"/>
        </w:rPr>
        <w:t>This Election Accessibility Plan is a living document that establishes the framework used by the Town of Renfrew to identify, remove, and prevent barriers to participation in the municipal election process for persons with disabilities.</w:t>
      </w:r>
    </w:p>
    <w:p w14:paraId="4750E670" w14:textId="77777777" w:rsidR="00EA3387" w:rsidRPr="00EA3387" w:rsidRDefault="00EA3387" w:rsidP="00EA3387">
      <w:pPr>
        <w:rPr>
          <w:lang w:val="en-CA"/>
        </w:rPr>
      </w:pPr>
      <w:r w:rsidRPr="00EA3387">
        <w:rPr>
          <w:lang w:val="en-CA"/>
        </w:rPr>
        <w:lastRenderedPageBreak/>
        <w:t xml:space="preserve">In developing this Plan, the Town considered legislative requirements under the </w:t>
      </w:r>
      <w:r w:rsidRPr="00EA3387">
        <w:rPr>
          <w:i/>
          <w:iCs/>
          <w:lang w:val="en-CA"/>
        </w:rPr>
        <w:t>Municipal Elections Act, 1996</w:t>
      </w:r>
      <w:r w:rsidRPr="00EA3387">
        <w:rPr>
          <w:lang w:val="en-CA"/>
        </w:rPr>
        <w:t xml:space="preserve"> and the </w:t>
      </w:r>
      <w:r w:rsidRPr="00EA3387">
        <w:rPr>
          <w:i/>
          <w:iCs/>
          <w:lang w:val="en-CA"/>
        </w:rPr>
        <w:t>Accessibility for Ontarians with Disabilities Act, 2005</w:t>
      </w:r>
      <w:r w:rsidRPr="00EA3387">
        <w:rPr>
          <w:lang w:val="en-CA"/>
        </w:rPr>
        <w:t>, along with municipal accessibility policies and recognized election administration best practices.</w:t>
      </w:r>
    </w:p>
    <w:p w14:paraId="69F3E8D3" w14:textId="144D9678" w:rsidR="000D66C0" w:rsidRPr="000D66C0" w:rsidRDefault="000D66C0" w:rsidP="00EA3387">
      <w:pPr>
        <w:rPr>
          <w:lang w:val="en-CA"/>
        </w:rPr>
      </w:pPr>
      <w:r w:rsidRPr="000D66C0">
        <w:rPr>
          <w:lang w:val="en-CA"/>
        </w:rPr>
        <w:t>The development of the plan was informed by:</w:t>
      </w:r>
      <w:r w:rsidR="000D37B8">
        <w:rPr>
          <w:lang w:val="en-CA"/>
        </w:rPr>
        <w:t xml:space="preserve"> </w:t>
      </w:r>
    </w:p>
    <w:p w14:paraId="4D37C643" w14:textId="77777777" w:rsidR="000D66C0" w:rsidRPr="00EA3387" w:rsidRDefault="000D66C0" w:rsidP="00EA3387">
      <w:pPr>
        <w:pStyle w:val="ListParagraph"/>
        <w:numPr>
          <w:ilvl w:val="0"/>
          <w:numId w:val="57"/>
        </w:numPr>
        <w:rPr>
          <w:lang w:val="en-CA"/>
        </w:rPr>
      </w:pPr>
      <w:r w:rsidRPr="00EA3387">
        <w:rPr>
          <w:lang w:val="en-CA"/>
        </w:rPr>
        <w:t>a review of statutory accessibility requirements related to municipal elections</w:t>
      </w:r>
    </w:p>
    <w:p w14:paraId="6FBDC97C" w14:textId="70B5B870" w:rsidR="000D66C0" w:rsidRPr="00EA3387" w:rsidRDefault="000D66C0" w:rsidP="00EA3387">
      <w:pPr>
        <w:pStyle w:val="ListParagraph"/>
        <w:numPr>
          <w:ilvl w:val="0"/>
          <w:numId w:val="57"/>
        </w:numPr>
        <w:rPr>
          <w:lang w:val="en-CA"/>
        </w:rPr>
      </w:pPr>
      <w:r w:rsidRPr="00EA3387">
        <w:rPr>
          <w:lang w:val="en-CA"/>
        </w:rPr>
        <w:t>consideration of past election experiences, including accessibility</w:t>
      </w:r>
      <w:r w:rsidRPr="00EA3387">
        <w:rPr>
          <w:lang w:val="en-CA"/>
        </w:rPr>
        <w:noBreakHyphen/>
        <w:t>related feedback received following the 2022 Municipal Election</w:t>
      </w:r>
    </w:p>
    <w:p w14:paraId="5EE78F62" w14:textId="77777777" w:rsidR="000D66C0" w:rsidRPr="00EA3387" w:rsidRDefault="000D66C0" w:rsidP="00EA3387">
      <w:pPr>
        <w:pStyle w:val="ListParagraph"/>
        <w:numPr>
          <w:ilvl w:val="0"/>
          <w:numId w:val="57"/>
        </w:numPr>
        <w:rPr>
          <w:lang w:val="en-CA"/>
        </w:rPr>
      </w:pPr>
      <w:r w:rsidRPr="00EA3387">
        <w:rPr>
          <w:lang w:val="en-CA"/>
        </w:rPr>
        <w:t>consultation and guidance from individuals and organizations with knowledge and experience in accessibility and inclusive service delivery</w:t>
      </w:r>
    </w:p>
    <w:p w14:paraId="74748DD2" w14:textId="77777777" w:rsidR="000D66C0" w:rsidRPr="00EA3387" w:rsidRDefault="000D66C0" w:rsidP="00EA3387">
      <w:pPr>
        <w:pStyle w:val="ListParagraph"/>
        <w:numPr>
          <w:ilvl w:val="0"/>
          <w:numId w:val="57"/>
        </w:numPr>
        <w:rPr>
          <w:lang w:val="en-CA"/>
        </w:rPr>
      </w:pPr>
      <w:r w:rsidRPr="00EA3387">
        <w:rPr>
          <w:lang w:val="en-CA"/>
        </w:rPr>
        <w:t>an assessment of operational feasibility to ensure that accessibility measures can be effectively implemented</w:t>
      </w:r>
    </w:p>
    <w:p w14:paraId="10AFE729" w14:textId="77777777" w:rsidR="00EA3387" w:rsidRDefault="00EA3387" w:rsidP="00EA3387">
      <w:pPr>
        <w:rPr>
          <w:lang w:val="en-CA" w:eastAsia="en-CA"/>
        </w:rPr>
      </w:pPr>
      <w:r w:rsidRPr="00EA3387">
        <w:rPr>
          <w:lang w:val="en-CA" w:eastAsia="en-CA"/>
        </w:rPr>
        <w:t>This Plan informs decision</w:t>
      </w:r>
      <w:r w:rsidRPr="00EA3387">
        <w:rPr>
          <w:lang w:val="en-CA" w:eastAsia="en-CA"/>
        </w:rPr>
        <w:noBreakHyphen/>
        <w:t>making across all aspects of election administration. Specific accessibility measures related to voting options, communications, training, and voter assistance are addressed in subsequent sections.</w:t>
      </w:r>
    </w:p>
    <w:p w14:paraId="13047D3E" w14:textId="4335FBAB" w:rsidR="00EA3387" w:rsidRPr="00EA3387" w:rsidRDefault="000D5B0C" w:rsidP="00EA3387">
      <w:pPr>
        <w:rPr>
          <w:lang w:val="en-CA" w:eastAsia="en-CA"/>
        </w:rPr>
      </w:pPr>
      <w:r>
        <w:rPr>
          <w:lang w:val="en-CA" w:eastAsia="en-CA"/>
        </w:rPr>
        <w:t>The Department of Legislative Services and Council Relations</w:t>
      </w:r>
      <w:r w:rsidR="00EA3387" w:rsidRPr="00EA3387">
        <w:rPr>
          <w:lang w:val="en-CA" w:eastAsia="en-CA"/>
        </w:rPr>
        <w:t xml:space="preserve"> will monitor accessibility considerations throughout the election period and will use feedback received to support future election accessibility planning.</w:t>
      </w:r>
    </w:p>
    <w:p w14:paraId="64D85B53" w14:textId="704EF45D" w:rsidR="00386CE8" w:rsidRPr="00F029FF" w:rsidRDefault="00386CE8" w:rsidP="00F029FF">
      <w:pPr>
        <w:pStyle w:val="Heading1"/>
      </w:pPr>
      <w:bookmarkStart w:id="5" w:name="_Toc227859412"/>
      <w:r w:rsidRPr="00F029FF">
        <w:t>Voting Options</w:t>
      </w:r>
      <w:bookmarkEnd w:id="5"/>
    </w:p>
    <w:p w14:paraId="791BE075" w14:textId="77777777" w:rsidR="000D66C0" w:rsidRPr="000D66C0" w:rsidRDefault="000D66C0" w:rsidP="000D5B0C">
      <w:pPr>
        <w:rPr>
          <w:lang w:val="en-CA"/>
        </w:rPr>
      </w:pPr>
      <w:r w:rsidRPr="000D66C0">
        <w:rPr>
          <w:lang w:val="en-CA"/>
        </w:rPr>
        <w:t>The Town of Renfrew will offer multiple voting options for the municipal election to support accessibility, flexibility, and voter choice. These options are intended to reduce barriers to participation and to accommodate the varying needs of electors, including persons with disabilities.</w:t>
      </w:r>
    </w:p>
    <w:p w14:paraId="1DFBD9AD" w14:textId="79EA0537" w:rsidR="000D66C0" w:rsidRPr="000D5B0C" w:rsidRDefault="000D66C0" w:rsidP="000D5B0C">
      <w:pPr>
        <w:rPr>
          <w:b/>
          <w:bCs/>
          <w:lang w:val="en-CA"/>
        </w:rPr>
      </w:pPr>
      <w:r w:rsidRPr="000D5B0C">
        <w:rPr>
          <w:b/>
          <w:bCs/>
          <w:lang w:val="en-CA"/>
        </w:rPr>
        <w:t>Internet Voting</w:t>
      </w:r>
    </w:p>
    <w:p w14:paraId="61DA922B" w14:textId="77777777" w:rsidR="000D66C0" w:rsidRPr="000D66C0" w:rsidRDefault="000D66C0" w:rsidP="000D5B0C">
      <w:pPr>
        <w:rPr>
          <w:lang w:val="en-CA"/>
        </w:rPr>
      </w:pPr>
      <w:r w:rsidRPr="000D66C0">
        <w:rPr>
          <w:lang w:val="en-CA"/>
        </w:rPr>
        <w:t xml:space="preserve">The Town of Renfrew will be working with </w:t>
      </w:r>
      <w:proofErr w:type="spellStart"/>
      <w:r w:rsidRPr="000D66C0">
        <w:rPr>
          <w:lang w:val="en-CA"/>
        </w:rPr>
        <w:t>Voatz</w:t>
      </w:r>
      <w:proofErr w:type="spellEnd"/>
      <w:r w:rsidRPr="000D66C0">
        <w:rPr>
          <w:lang w:val="en-CA"/>
        </w:rPr>
        <w:t xml:space="preserve"> to provide internet voting services to eligible electors. Internet voting allows electors to cast their ballot remotely using a computer, tablet, or smartphone, and may be used in conjunction with personal assistive devices or software.</w:t>
      </w:r>
    </w:p>
    <w:p w14:paraId="19267109" w14:textId="77777777" w:rsidR="000D66C0" w:rsidRPr="000D66C0" w:rsidRDefault="000D66C0" w:rsidP="000D5B0C">
      <w:pPr>
        <w:rPr>
          <w:lang w:val="en-CA"/>
        </w:rPr>
      </w:pPr>
      <w:r w:rsidRPr="000D66C0">
        <w:rPr>
          <w:lang w:val="en-CA"/>
        </w:rPr>
        <w:t xml:space="preserve">Internet voting provides an accessible voting option for electors who may experience mobility barriers, visual impairments, or challenges related to transportation, and for those who prefer to vote independently from a location of their choice. Electors who use assistive </w:t>
      </w:r>
      <w:r w:rsidRPr="000D66C0">
        <w:rPr>
          <w:lang w:val="en-CA"/>
        </w:rPr>
        <w:lastRenderedPageBreak/>
        <w:t>technologies that are already configured to meet their individual needs may continue to use those tools when voting online.</w:t>
      </w:r>
    </w:p>
    <w:p w14:paraId="72CB31F2" w14:textId="77777777" w:rsidR="000D66C0" w:rsidRPr="000D66C0" w:rsidRDefault="000D66C0" w:rsidP="000D5B0C">
      <w:pPr>
        <w:rPr>
          <w:lang w:val="en-CA"/>
        </w:rPr>
      </w:pPr>
      <w:r w:rsidRPr="000D66C0">
        <w:rPr>
          <w:lang w:val="en-CA"/>
        </w:rPr>
        <w:t>Internet voting will be available during the advance voting period, as outlined in the election timetable.</w:t>
      </w:r>
    </w:p>
    <w:p w14:paraId="7847FC48" w14:textId="77777777" w:rsidR="000D66C0" w:rsidRPr="000D66C0" w:rsidRDefault="000D66C0" w:rsidP="000D5B0C">
      <w:pPr>
        <w:rPr>
          <w:lang w:val="en-CA"/>
        </w:rPr>
      </w:pPr>
      <w:r w:rsidRPr="000D66C0">
        <w:rPr>
          <w:lang w:val="en-CA"/>
        </w:rPr>
        <w:t>To support accessibility and reduce barriers related to technology or internet access, Election Help Centres will be established where electors may access voting equipment and receive assistance from trained election officials, if requested. These locations provide an alternative for electors who do not have access to a computer or the internet at home.</w:t>
      </w:r>
    </w:p>
    <w:p w14:paraId="7CA66198" w14:textId="77777777" w:rsidR="000D66C0" w:rsidRPr="000D5B0C" w:rsidRDefault="000D66C0" w:rsidP="000D5B0C">
      <w:pPr>
        <w:rPr>
          <w:b/>
          <w:bCs/>
          <w:lang w:val="en-CA"/>
        </w:rPr>
      </w:pPr>
      <w:r w:rsidRPr="000D5B0C">
        <w:rPr>
          <w:b/>
          <w:bCs/>
          <w:lang w:val="en-CA"/>
        </w:rPr>
        <w:t>In</w:t>
      </w:r>
      <w:r w:rsidRPr="000D5B0C">
        <w:rPr>
          <w:b/>
          <w:bCs/>
          <w:lang w:val="en-CA"/>
        </w:rPr>
        <w:noBreakHyphen/>
        <w:t>Person Voting</w:t>
      </w:r>
    </w:p>
    <w:p w14:paraId="15FB05C6" w14:textId="59DDD43C" w:rsidR="000D66C0" w:rsidRPr="000D66C0" w:rsidRDefault="000D66C0" w:rsidP="000D5B0C">
      <w:pPr>
        <w:rPr>
          <w:lang w:val="en-CA"/>
        </w:rPr>
      </w:pPr>
      <w:r w:rsidRPr="000D66C0">
        <w:rPr>
          <w:lang w:val="en-CA"/>
        </w:rPr>
        <w:t xml:space="preserve">For electors who prefer to vote </w:t>
      </w:r>
      <w:r w:rsidR="000D37B8">
        <w:rPr>
          <w:lang w:val="en-CA"/>
        </w:rPr>
        <w:t>in-person</w:t>
      </w:r>
      <w:r w:rsidRPr="000D66C0">
        <w:rPr>
          <w:lang w:val="en-CA"/>
        </w:rPr>
        <w:t xml:space="preserve"> or who require assistance from an election official, in</w:t>
      </w:r>
      <w:r w:rsidRPr="000D66C0">
        <w:rPr>
          <w:lang w:val="en-CA"/>
        </w:rPr>
        <w:noBreakHyphen/>
        <w:t>person voting opportunities will be available during the advance voting period and on Voting Day.</w:t>
      </w:r>
    </w:p>
    <w:p w14:paraId="5A1932A7" w14:textId="77777777" w:rsidR="000D66C0" w:rsidRPr="000D66C0" w:rsidRDefault="000D66C0" w:rsidP="000D5B0C">
      <w:pPr>
        <w:rPr>
          <w:lang w:val="en-CA"/>
        </w:rPr>
      </w:pPr>
      <w:r w:rsidRPr="000D66C0">
        <w:rPr>
          <w:lang w:val="en-CA"/>
        </w:rPr>
        <w:t>In</w:t>
      </w:r>
      <w:r w:rsidRPr="000D66C0">
        <w:rPr>
          <w:lang w:val="en-CA"/>
        </w:rPr>
        <w:noBreakHyphen/>
        <w:t>person voting will be conducted using paper ballots and vote tabulators. Vote tabulators support efficient and accurate vote counting and allow electors to mark a paper ballot, which may be preferable for some individuals.</w:t>
      </w:r>
    </w:p>
    <w:p w14:paraId="13B91394" w14:textId="3A31B914" w:rsidR="000D66C0" w:rsidRPr="000D66C0" w:rsidRDefault="00DF39DB" w:rsidP="000D5B0C">
      <w:pPr>
        <w:rPr>
          <w:lang w:val="en-CA"/>
        </w:rPr>
      </w:pPr>
      <w:r>
        <w:rPr>
          <w:lang w:val="en-CA"/>
        </w:rPr>
        <w:t xml:space="preserve">The in-person voting location will be </w:t>
      </w:r>
      <w:r w:rsidR="000D66C0" w:rsidRPr="000D66C0">
        <w:rPr>
          <w:lang w:val="en-CA"/>
        </w:rPr>
        <w:t xml:space="preserve">set up to ensure accessibility for electors with disabilities, in accordance with the </w:t>
      </w:r>
      <w:r w:rsidR="000D66C0" w:rsidRPr="000D66C0">
        <w:rPr>
          <w:i/>
          <w:iCs/>
          <w:lang w:val="en-CA"/>
        </w:rPr>
        <w:t>Municipal Elections Act, 1996</w:t>
      </w:r>
      <w:r w:rsidR="000D66C0" w:rsidRPr="000D66C0">
        <w:rPr>
          <w:lang w:val="en-CA"/>
        </w:rPr>
        <w:t>. Election officials will be available to provide voting assistance upon request, while ensuring the secrecy and integrity of the vote.</w:t>
      </w:r>
    </w:p>
    <w:p w14:paraId="3E30BF40" w14:textId="77777777" w:rsidR="000D66C0" w:rsidRPr="000D5B0C" w:rsidRDefault="000D66C0" w:rsidP="000D5B0C">
      <w:pPr>
        <w:rPr>
          <w:b/>
          <w:bCs/>
          <w:lang w:val="en-CA"/>
        </w:rPr>
      </w:pPr>
      <w:r w:rsidRPr="000D5B0C">
        <w:rPr>
          <w:b/>
          <w:bCs/>
          <w:lang w:val="en-CA"/>
        </w:rPr>
        <w:t>Voting in Institutions and Retirement Homes</w:t>
      </w:r>
    </w:p>
    <w:p w14:paraId="6F25D3B6" w14:textId="5EFDCBF5" w:rsidR="000D66C0" w:rsidRDefault="000D66C0" w:rsidP="000D5B0C">
      <w:pPr>
        <w:rPr>
          <w:lang w:val="en-CA"/>
        </w:rPr>
      </w:pPr>
      <w:r w:rsidRPr="000D66C0">
        <w:rPr>
          <w:lang w:val="en-CA"/>
        </w:rPr>
        <w:t xml:space="preserve">Where applicable, arrangements will be made to provide eligible electors residing </w:t>
      </w:r>
      <w:r w:rsidR="000D37B8">
        <w:rPr>
          <w:lang w:val="en-CA"/>
        </w:rPr>
        <w:t xml:space="preserve">in </w:t>
      </w:r>
      <w:r w:rsidR="00DF39DB">
        <w:rPr>
          <w:lang w:val="en-CA"/>
        </w:rPr>
        <w:t>long</w:t>
      </w:r>
      <w:r w:rsidR="00EA3387">
        <w:rPr>
          <w:lang w:val="en-CA"/>
        </w:rPr>
        <w:t>-</w:t>
      </w:r>
      <w:r w:rsidR="00DF39DB">
        <w:rPr>
          <w:lang w:val="en-CA"/>
        </w:rPr>
        <w:t>term care or retirement facilities</w:t>
      </w:r>
      <w:r w:rsidRPr="000D66C0">
        <w:rPr>
          <w:lang w:val="en-CA"/>
        </w:rPr>
        <w:t xml:space="preserve"> with an opportunity to vote. Voting services will be delivered in a manner that respects the dignity, independence, and accessibility needs of residents.</w:t>
      </w:r>
    </w:p>
    <w:p w14:paraId="60782B11" w14:textId="7D312BE6" w:rsidR="00DF39DB" w:rsidRPr="00F029FF" w:rsidRDefault="00DF39DB" w:rsidP="00F029FF">
      <w:pPr>
        <w:pStyle w:val="Heading1"/>
      </w:pPr>
      <w:bookmarkStart w:id="6" w:name="_Toc227859413"/>
      <w:r w:rsidRPr="00F029FF">
        <w:t>Voting Location</w:t>
      </w:r>
      <w:bookmarkEnd w:id="6"/>
    </w:p>
    <w:p w14:paraId="2AF3F8E2" w14:textId="77777777" w:rsidR="00DF39DB" w:rsidRPr="00DF39DB" w:rsidRDefault="00DF39DB" w:rsidP="000D5B0C">
      <w:pPr>
        <w:rPr>
          <w:lang w:val="en-CA"/>
        </w:rPr>
      </w:pPr>
      <w:r w:rsidRPr="00DF39DB">
        <w:rPr>
          <w:lang w:val="en-CA"/>
        </w:rPr>
        <w:t xml:space="preserve">In accordance with section 45(2) of the </w:t>
      </w:r>
      <w:r w:rsidRPr="00DF39DB">
        <w:rPr>
          <w:i/>
          <w:iCs/>
          <w:lang w:val="en-CA"/>
        </w:rPr>
        <w:t>Municipal Elections Act, 1996</w:t>
      </w:r>
      <w:r w:rsidRPr="00DF39DB">
        <w:rPr>
          <w:lang w:val="en-CA"/>
        </w:rPr>
        <w:t>, the Town of Renfrew will ensure that the in</w:t>
      </w:r>
      <w:r w:rsidRPr="00DF39DB">
        <w:rPr>
          <w:lang w:val="en-CA"/>
        </w:rPr>
        <w:noBreakHyphen/>
        <w:t>person voting location is accessible to electors with disabilities.</w:t>
      </w:r>
    </w:p>
    <w:p w14:paraId="6C9FCA52" w14:textId="55E7A88D" w:rsidR="00DF39DB" w:rsidRPr="00DF39DB" w:rsidRDefault="00DF39DB" w:rsidP="000D5B0C">
      <w:pPr>
        <w:rPr>
          <w:lang w:val="en-CA"/>
        </w:rPr>
      </w:pPr>
      <w:r w:rsidRPr="00DF39DB">
        <w:rPr>
          <w:lang w:val="en-CA"/>
        </w:rPr>
        <w:t>For the municipal election, the Municipal Town Hall</w:t>
      </w:r>
      <w:r>
        <w:rPr>
          <w:lang w:val="en-CA"/>
        </w:rPr>
        <w:t xml:space="preserve"> Office, located at 127 Raglan Street South, Renfrew,</w:t>
      </w:r>
      <w:r w:rsidRPr="00DF39DB">
        <w:rPr>
          <w:lang w:val="en-CA"/>
        </w:rPr>
        <w:t xml:space="preserve"> will be the only in</w:t>
      </w:r>
      <w:r w:rsidRPr="00DF39DB">
        <w:rPr>
          <w:lang w:val="en-CA"/>
        </w:rPr>
        <w:noBreakHyphen/>
        <w:t xml:space="preserve">person voting location where paper ballot voting is </w:t>
      </w:r>
      <w:r w:rsidRPr="00DF39DB">
        <w:rPr>
          <w:lang w:val="en-CA"/>
        </w:rPr>
        <w:lastRenderedPageBreak/>
        <w:t>offered. An accessible voting location assessment will be conducted to evaluate the facility and identify any potential barriers to access.</w:t>
      </w:r>
    </w:p>
    <w:p w14:paraId="49218BEC" w14:textId="77777777" w:rsidR="00DF39DB" w:rsidRPr="00DF39DB" w:rsidRDefault="00DF39DB" w:rsidP="000D5B0C">
      <w:pPr>
        <w:rPr>
          <w:lang w:val="en-CA"/>
        </w:rPr>
      </w:pPr>
      <w:r w:rsidRPr="00DF39DB">
        <w:rPr>
          <w:lang w:val="en-CA"/>
        </w:rPr>
        <w:t>When assessing and setting up the in</w:t>
      </w:r>
      <w:r w:rsidRPr="00DF39DB">
        <w:rPr>
          <w:lang w:val="en-CA"/>
        </w:rPr>
        <w:noBreakHyphen/>
        <w:t>person voting location, the following accessibility considerations are reviewed, where applicable:</w:t>
      </w:r>
    </w:p>
    <w:p w14:paraId="2701B860" w14:textId="77777777" w:rsidR="00DF39DB" w:rsidRPr="000D5B0C" w:rsidRDefault="00DF39DB" w:rsidP="000D5B0C">
      <w:pPr>
        <w:pStyle w:val="ListParagraph"/>
        <w:numPr>
          <w:ilvl w:val="0"/>
          <w:numId w:val="58"/>
        </w:numPr>
        <w:spacing w:after="0" w:line="240" w:lineRule="auto"/>
        <w:rPr>
          <w:lang w:val="en-CA"/>
        </w:rPr>
      </w:pPr>
      <w:r w:rsidRPr="000D5B0C">
        <w:rPr>
          <w:lang w:val="en-CA"/>
        </w:rPr>
        <w:t>availability and accessibility of parking areas</w:t>
      </w:r>
    </w:p>
    <w:p w14:paraId="080AF3F9" w14:textId="77777777" w:rsidR="00DF39DB" w:rsidRPr="000D5B0C" w:rsidRDefault="00DF39DB" w:rsidP="000D5B0C">
      <w:pPr>
        <w:pStyle w:val="ListParagraph"/>
        <w:numPr>
          <w:ilvl w:val="0"/>
          <w:numId w:val="58"/>
        </w:numPr>
        <w:spacing w:after="0" w:line="240" w:lineRule="auto"/>
        <w:rPr>
          <w:lang w:val="en-CA"/>
        </w:rPr>
      </w:pPr>
      <w:r w:rsidRPr="000D5B0C">
        <w:rPr>
          <w:lang w:val="en-CA"/>
        </w:rPr>
        <w:t>exterior walkways, curb cuts, and ramps</w:t>
      </w:r>
    </w:p>
    <w:p w14:paraId="273E5AAB" w14:textId="77777777" w:rsidR="00DF39DB" w:rsidRPr="000D5B0C" w:rsidRDefault="00DF39DB" w:rsidP="000D5B0C">
      <w:pPr>
        <w:pStyle w:val="ListParagraph"/>
        <w:numPr>
          <w:ilvl w:val="0"/>
          <w:numId w:val="58"/>
        </w:numPr>
        <w:spacing w:after="0" w:line="240" w:lineRule="auto"/>
        <w:rPr>
          <w:lang w:val="en-CA"/>
        </w:rPr>
      </w:pPr>
      <w:r w:rsidRPr="000D5B0C">
        <w:rPr>
          <w:lang w:val="en-CA"/>
        </w:rPr>
        <w:t>entrances, doorways, and interior hallways</w:t>
      </w:r>
    </w:p>
    <w:p w14:paraId="1E292957" w14:textId="77777777" w:rsidR="00DF39DB" w:rsidRPr="000D5B0C" w:rsidRDefault="00DF39DB" w:rsidP="000D5B0C">
      <w:pPr>
        <w:pStyle w:val="ListParagraph"/>
        <w:numPr>
          <w:ilvl w:val="0"/>
          <w:numId w:val="58"/>
        </w:numPr>
        <w:spacing w:after="0" w:line="240" w:lineRule="auto"/>
        <w:rPr>
          <w:lang w:val="en-CA"/>
        </w:rPr>
      </w:pPr>
      <w:r w:rsidRPr="000D5B0C">
        <w:rPr>
          <w:lang w:val="en-CA"/>
        </w:rPr>
        <w:t>elevators and stairways, where applicable</w:t>
      </w:r>
    </w:p>
    <w:p w14:paraId="2C23B291" w14:textId="77777777" w:rsidR="00DF39DB" w:rsidRPr="000D5B0C" w:rsidRDefault="00DF39DB" w:rsidP="000D5B0C">
      <w:pPr>
        <w:pStyle w:val="ListParagraph"/>
        <w:numPr>
          <w:ilvl w:val="0"/>
          <w:numId w:val="58"/>
        </w:numPr>
        <w:spacing w:after="0" w:line="240" w:lineRule="auto"/>
        <w:rPr>
          <w:lang w:val="en-CA"/>
        </w:rPr>
      </w:pPr>
      <w:r w:rsidRPr="000D5B0C">
        <w:rPr>
          <w:lang w:val="en-CA"/>
        </w:rPr>
        <w:t>emergency exits</w:t>
      </w:r>
    </w:p>
    <w:p w14:paraId="708634D9" w14:textId="77777777" w:rsidR="00DF39DB" w:rsidRPr="000D5B0C" w:rsidRDefault="00DF39DB" w:rsidP="000D5B0C">
      <w:pPr>
        <w:pStyle w:val="ListParagraph"/>
        <w:numPr>
          <w:ilvl w:val="0"/>
          <w:numId w:val="58"/>
        </w:numPr>
        <w:spacing w:after="0" w:line="240" w:lineRule="auto"/>
        <w:rPr>
          <w:lang w:val="en-CA"/>
        </w:rPr>
      </w:pPr>
      <w:r w:rsidRPr="000D5B0C">
        <w:rPr>
          <w:lang w:val="en-CA"/>
        </w:rPr>
        <w:t>general layout of the voting area and circulation space</w:t>
      </w:r>
    </w:p>
    <w:p w14:paraId="67A6504E" w14:textId="77777777" w:rsidR="00DF39DB" w:rsidRPr="000D5B0C" w:rsidRDefault="00DF39DB" w:rsidP="000D5B0C">
      <w:pPr>
        <w:pStyle w:val="ListParagraph"/>
        <w:numPr>
          <w:ilvl w:val="0"/>
          <w:numId w:val="58"/>
        </w:numPr>
        <w:spacing w:after="0" w:line="240" w:lineRule="auto"/>
        <w:rPr>
          <w:lang w:val="en-CA"/>
        </w:rPr>
      </w:pPr>
      <w:r w:rsidRPr="000D5B0C">
        <w:rPr>
          <w:lang w:val="en-CA"/>
        </w:rPr>
        <w:t>availability of accessible public washrooms</w:t>
      </w:r>
    </w:p>
    <w:p w14:paraId="79439D05" w14:textId="75D49971" w:rsidR="00DF39DB" w:rsidRPr="000D5B0C" w:rsidRDefault="00DF39DB" w:rsidP="000D5B0C">
      <w:pPr>
        <w:pStyle w:val="ListParagraph"/>
        <w:numPr>
          <w:ilvl w:val="0"/>
          <w:numId w:val="58"/>
        </w:numPr>
        <w:spacing w:after="0" w:line="240" w:lineRule="auto"/>
        <w:rPr>
          <w:lang w:val="en-CA"/>
        </w:rPr>
      </w:pPr>
      <w:r w:rsidRPr="000D5B0C">
        <w:rPr>
          <w:lang w:val="en-CA"/>
        </w:rPr>
        <w:t>facility signage and information systems</w:t>
      </w:r>
    </w:p>
    <w:p w14:paraId="05DBA8BE" w14:textId="77777777" w:rsidR="00DF39DB" w:rsidRPr="00DF39DB" w:rsidRDefault="00DF39DB" w:rsidP="00DF39DB">
      <w:pPr>
        <w:spacing w:after="0" w:line="240" w:lineRule="auto"/>
        <w:ind w:left="714"/>
        <w:rPr>
          <w:lang w:val="en-CA"/>
        </w:rPr>
      </w:pPr>
    </w:p>
    <w:p w14:paraId="76FE09E4" w14:textId="6BFD79FE" w:rsidR="00DF39DB" w:rsidRPr="00DF39DB" w:rsidRDefault="00DF39DB" w:rsidP="000D5B0C">
      <w:pPr>
        <w:rPr>
          <w:lang w:val="en-CA"/>
        </w:rPr>
      </w:pPr>
      <w:r w:rsidRPr="00DF39DB">
        <w:rPr>
          <w:lang w:val="en-CA"/>
        </w:rPr>
        <w:t>In addition to the in</w:t>
      </w:r>
      <w:r w:rsidRPr="00DF39DB">
        <w:rPr>
          <w:lang w:val="en-CA"/>
        </w:rPr>
        <w:noBreakHyphen/>
        <w:t>person voting location, Election Help Centres will be established to support electors who require assistance accessing internet voting. While in</w:t>
      </w:r>
      <w:r w:rsidRPr="00DF39DB">
        <w:rPr>
          <w:lang w:val="en-CA"/>
        </w:rPr>
        <w:noBreakHyphen/>
        <w:t>person voting is not offered at these locations,</w:t>
      </w:r>
      <w:r>
        <w:rPr>
          <w:lang w:val="en-CA"/>
        </w:rPr>
        <w:t xml:space="preserve"> the</w:t>
      </w:r>
      <w:r w:rsidRPr="00DF39DB">
        <w:rPr>
          <w:lang w:val="en-CA"/>
        </w:rPr>
        <w:t xml:space="preserve"> Election Help Centres will be set up to ensure accessibility for electors with disabilities, including accessible entrances, interior spaces, and service areas.</w:t>
      </w:r>
    </w:p>
    <w:p w14:paraId="0ACE57C2" w14:textId="77777777" w:rsidR="00DF39DB" w:rsidRPr="00DF39DB" w:rsidRDefault="00DF39DB" w:rsidP="000D5B0C">
      <w:pPr>
        <w:rPr>
          <w:lang w:val="en-CA"/>
        </w:rPr>
      </w:pPr>
      <w:r w:rsidRPr="00DF39DB">
        <w:rPr>
          <w:lang w:val="en-CA"/>
        </w:rPr>
        <w:t>Accessibility considerations at both the in</w:t>
      </w:r>
      <w:r w:rsidRPr="00DF39DB">
        <w:rPr>
          <w:lang w:val="en-CA"/>
        </w:rPr>
        <w:noBreakHyphen/>
        <w:t>person voting location and Election Help Centres are intended to support electors in a manner that respects dignity, independence, and equal access to election services.</w:t>
      </w:r>
    </w:p>
    <w:p w14:paraId="7BE65ADE" w14:textId="7245ECDE" w:rsidR="00386CE8" w:rsidRPr="00F029FF" w:rsidRDefault="00DF39DB" w:rsidP="00F029FF">
      <w:pPr>
        <w:pStyle w:val="Heading1"/>
      </w:pPr>
      <w:bookmarkStart w:id="7" w:name="_Toc227859414"/>
      <w:r w:rsidRPr="00F029FF">
        <w:t>Voting Assistance and Accessibility Supports</w:t>
      </w:r>
      <w:bookmarkEnd w:id="7"/>
    </w:p>
    <w:p w14:paraId="422A1BA6" w14:textId="76566B01" w:rsidR="00DF39DB" w:rsidRPr="00DF39DB" w:rsidRDefault="00DF39DB" w:rsidP="000D5B0C">
      <w:pPr>
        <w:rPr>
          <w:lang w:val="en-CA"/>
        </w:rPr>
      </w:pPr>
      <w:r w:rsidRPr="00DF39DB">
        <w:rPr>
          <w:lang w:val="en-CA"/>
        </w:rPr>
        <w:t>At in</w:t>
      </w:r>
      <w:r w:rsidRPr="00DF39DB">
        <w:rPr>
          <w:lang w:val="en-CA"/>
        </w:rPr>
        <w:noBreakHyphen/>
        <w:t>person voting locations</w:t>
      </w:r>
      <w:r w:rsidR="00971761">
        <w:rPr>
          <w:lang w:val="en-CA"/>
        </w:rPr>
        <w:t xml:space="preserve"> and Election Help Centres</w:t>
      </w:r>
      <w:r w:rsidRPr="00DF39DB">
        <w:rPr>
          <w:lang w:val="en-CA"/>
        </w:rPr>
        <w:t>, election officials will be available to assist electors who require assistance in casting their ballot, including assistance with either paper or electronic voting, upon request. Assistance will be provided in a manner that respects the elector’s dignity, independence, and right to vote privately.</w:t>
      </w:r>
    </w:p>
    <w:p w14:paraId="64737549" w14:textId="77777777" w:rsidR="00DF39DB" w:rsidRPr="00DF39DB" w:rsidRDefault="00DF39DB" w:rsidP="000D5B0C">
      <w:pPr>
        <w:rPr>
          <w:lang w:val="en-CA"/>
        </w:rPr>
      </w:pPr>
      <w:r w:rsidRPr="00DF39DB">
        <w:rPr>
          <w:lang w:val="en-CA"/>
        </w:rPr>
        <w:t xml:space="preserve">All individuals appointed as Election Officials are formally appointed under the </w:t>
      </w:r>
      <w:r w:rsidRPr="00DF39DB">
        <w:rPr>
          <w:i/>
          <w:iCs/>
          <w:lang w:val="en-CA"/>
        </w:rPr>
        <w:t>Municipal Elections Act, 1996</w:t>
      </w:r>
      <w:r w:rsidRPr="00DF39DB">
        <w:rPr>
          <w:lang w:val="en-CA"/>
        </w:rPr>
        <w:t xml:space="preserve"> and are required to take an Oath of Secrecy to protect the confidentiality and integrity of the voting process.</w:t>
      </w:r>
    </w:p>
    <w:p w14:paraId="3C676463" w14:textId="77777777" w:rsidR="00DF39DB" w:rsidRPr="00DF39DB" w:rsidRDefault="00DF39DB" w:rsidP="000D5B0C">
      <w:pPr>
        <w:rPr>
          <w:lang w:val="en-CA"/>
        </w:rPr>
      </w:pPr>
      <w:r w:rsidRPr="00DF39DB">
        <w:rPr>
          <w:lang w:val="en-CA"/>
        </w:rPr>
        <w:t xml:space="preserve">Electors with disabilities may be accompanied by a support person or a friend of the elector at the voting location. Any individual </w:t>
      </w:r>
      <w:proofErr w:type="gramStart"/>
      <w:r w:rsidRPr="00DF39DB">
        <w:rPr>
          <w:lang w:val="en-CA"/>
        </w:rPr>
        <w:t>providing assistance to</w:t>
      </w:r>
      <w:proofErr w:type="gramEnd"/>
      <w:r w:rsidRPr="00DF39DB">
        <w:rPr>
          <w:lang w:val="en-CA"/>
        </w:rPr>
        <w:t xml:space="preserve"> an elector will be required to take an oath of secrecy and confidentiality, as administered by an Election Official, prior to </w:t>
      </w:r>
      <w:proofErr w:type="gramStart"/>
      <w:r w:rsidRPr="00DF39DB">
        <w:rPr>
          <w:lang w:val="en-CA"/>
        </w:rPr>
        <w:t>providing assistance</w:t>
      </w:r>
      <w:proofErr w:type="gramEnd"/>
      <w:r w:rsidRPr="00DF39DB">
        <w:rPr>
          <w:lang w:val="en-CA"/>
        </w:rPr>
        <w:t>.</w:t>
      </w:r>
    </w:p>
    <w:p w14:paraId="6582EEE6" w14:textId="77777777" w:rsidR="00DF39DB" w:rsidRPr="00DF39DB" w:rsidRDefault="00DF39DB" w:rsidP="000D5B0C">
      <w:pPr>
        <w:rPr>
          <w:lang w:val="en-CA"/>
        </w:rPr>
      </w:pPr>
      <w:r w:rsidRPr="00DF39DB">
        <w:rPr>
          <w:lang w:val="en-CA"/>
        </w:rPr>
        <w:lastRenderedPageBreak/>
        <w:t>Electors who require the use of a service animal are permitted to be accompanied by their service animal at all in</w:t>
      </w:r>
      <w:r w:rsidRPr="00DF39DB">
        <w:rPr>
          <w:lang w:val="en-CA"/>
        </w:rPr>
        <w:noBreakHyphen/>
        <w:t>person voting locations.</w:t>
      </w:r>
    </w:p>
    <w:p w14:paraId="57532A97" w14:textId="77777777" w:rsidR="00DF39DB" w:rsidRPr="00F029FF" w:rsidRDefault="00DF39DB" w:rsidP="00F029FF">
      <w:pPr>
        <w:pStyle w:val="Heading1"/>
      </w:pPr>
      <w:bookmarkStart w:id="8" w:name="_Toc227859415"/>
      <w:r w:rsidRPr="00F029FF">
        <w:t>Communication &amp; Information</w:t>
      </w:r>
      <w:bookmarkEnd w:id="8"/>
    </w:p>
    <w:p w14:paraId="7939785D" w14:textId="77777777" w:rsidR="00971761" w:rsidRPr="00971761" w:rsidRDefault="00971761" w:rsidP="000D5B0C">
      <w:pPr>
        <w:rPr>
          <w:lang w:val="en-CA"/>
        </w:rPr>
      </w:pPr>
      <w:r w:rsidRPr="00971761">
        <w:rPr>
          <w:lang w:val="en-CA"/>
        </w:rPr>
        <w:t xml:space="preserve">The Town of Renfrew is committed to providing election information and communications in a manner that is accessible to persons with disabilities. In accordance with the </w:t>
      </w:r>
      <w:r w:rsidRPr="00971761">
        <w:rPr>
          <w:i/>
          <w:iCs/>
          <w:lang w:val="en-CA"/>
        </w:rPr>
        <w:t>Accessibility for Ontarians with Disabilities Act, 2005</w:t>
      </w:r>
      <w:r w:rsidRPr="00971761">
        <w:rPr>
          <w:lang w:val="en-CA"/>
        </w:rPr>
        <w:t>, election</w:t>
      </w:r>
      <w:r w:rsidRPr="00971761">
        <w:rPr>
          <w:lang w:val="en-CA"/>
        </w:rPr>
        <w:noBreakHyphen/>
        <w:t xml:space="preserve">related information will be provided in accessible formats or with appropriate communication supports, upon request and where practicable, </w:t>
      </w:r>
      <w:proofErr w:type="gramStart"/>
      <w:r w:rsidRPr="00971761">
        <w:rPr>
          <w:lang w:val="en-CA"/>
        </w:rPr>
        <w:t>taking into account</w:t>
      </w:r>
      <w:proofErr w:type="gramEnd"/>
      <w:r w:rsidRPr="00971761">
        <w:rPr>
          <w:lang w:val="en-CA"/>
        </w:rPr>
        <w:t xml:space="preserve"> the individual’s accessibility needs.</w:t>
      </w:r>
    </w:p>
    <w:p w14:paraId="2CCB7E8C" w14:textId="77777777" w:rsidR="00971761" w:rsidRPr="00971761" w:rsidRDefault="00971761" w:rsidP="000D5B0C">
      <w:pPr>
        <w:rPr>
          <w:lang w:val="en-CA"/>
        </w:rPr>
      </w:pPr>
      <w:r w:rsidRPr="00971761">
        <w:rPr>
          <w:lang w:val="en-CA"/>
        </w:rPr>
        <w:t>This Election Accessibility Plan, along with other election information related to accessibility, will be made available on the Town of Renfrew’s website and will be provided to candidates and third</w:t>
      </w:r>
      <w:r w:rsidRPr="00971761">
        <w:rPr>
          <w:lang w:val="en-CA"/>
        </w:rPr>
        <w:noBreakHyphen/>
        <w:t>party advertisers upon request.</w:t>
      </w:r>
    </w:p>
    <w:p w14:paraId="15C296F4" w14:textId="77777777" w:rsidR="00971761" w:rsidRPr="00971761" w:rsidRDefault="00971761" w:rsidP="000D5B0C">
      <w:pPr>
        <w:rPr>
          <w:lang w:val="en-CA"/>
        </w:rPr>
      </w:pPr>
      <w:r w:rsidRPr="00971761">
        <w:rPr>
          <w:lang w:val="en-CA"/>
        </w:rPr>
        <w:t>The Town will make reasonable efforts to ensure that election information is clear, timely, and accessible, and that electors are informed of the accessibility supports available to them throughout the election process. Requests for alternate formats or communication supports will be addressed in a timely manner and to the extent reasonably possible, based on the Town’s available resources and the nature of the request.</w:t>
      </w:r>
    </w:p>
    <w:p w14:paraId="6525DD2A" w14:textId="77777777" w:rsidR="00971761" w:rsidRPr="00971761" w:rsidRDefault="00971761" w:rsidP="000D5B0C">
      <w:pPr>
        <w:rPr>
          <w:lang w:val="en-CA"/>
        </w:rPr>
      </w:pPr>
      <w:r w:rsidRPr="00971761">
        <w:rPr>
          <w:lang w:val="en-CA"/>
        </w:rPr>
        <w:t xml:space="preserve">In the event of a temporary disruption in the delivery of election information or services, notice of the disruption will be provided as soon as practicable. Notices will include the reason for the disruption, the anticipated duration, and information about alternative methods of accessing election information or services. Disruption notices will be communicated through appropriate channels, including the Town’s website and the </w:t>
      </w:r>
      <w:proofErr w:type="spellStart"/>
      <w:r w:rsidRPr="00971761">
        <w:rPr>
          <w:lang w:val="en-CA"/>
        </w:rPr>
        <w:t>BCiti</w:t>
      </w:r>
      <w:proofErr w:type="spellEnd"/>
      <w:r w:rsidRPr="00971761">
        <w:rPr>
          <w:lang w:val="en-CA"/>
        </w:rPr>
        <w:t xml:space="preserve"> app, and other available communication methods.</w:t>
      </w:r>
    </w:p>
    <w:p w14:paraId="47DA0C27" w14:textId="77777777" w:rsidR="00DF39DB" w:rsidRPr="00F029FF" w:rsidRDefault="00DF39DB" w:rsidP="00F029FF">
      <w:pPr>
        <w:pStyle w:val="Heading1"/>
      </w:pPr>
      <w:bookmarkStart w:id="9" w:name="_Toc227859416"/>
      <w:r w:rsidRPr="00F029FF">
        <w:t>Candidate Information</w:t>
      </w:r>
      <w:bookmarkEnd w:id="9"/>
    </w:p>
    <w:p w14:paraId="7C251838" w14:textId="77777777" w:rsidR="00971761" w:rsidRPr="00971761" w:rsidRDefault="00971761" w:rsidP="000D5B0C">
      <w:pPr>
        <w:rPr>
          <w:lang w:val="en-CA"/>
        </w:rPr>
      </w:pPr>
      <w:r w:rsidRPr="00971761">
        <w:rPr>
          <w:lang w:val="en-CA"/>
        </w:rPr>
        <w:t>The Town of Renfrew is committed to ensuring that election</w:t>
      </w:r>
      <w:r w:rsidRPr="00971761">
        <w:rPr>
          <w:lang w:val="en-CA"/>
        </w:rPr>
        <w:noBreakHyphen/>
        <w:t>related processes and information provided by the municipality are accessible to candidates with disabilities.</w:t>
      </w:r>
    </w:p>
    <w:p w14:paraId="361F0791" w14:textId="4E8D5331" w:rsidR="00971761" w:rsidRPr="00971761" w:rsidRDefault="00971761" w:rsidP="000D5B0C">
      <w:pPr>
        <w:rPr>
          <w:lang w:val="en-CA"/>
        </w:rPr>
      </w:pPr>
      <w:r w:rsidRPr="00971761">
        <w:rPr>
          <w:lang w:val="en-CA"/>
        </w:rPr>
        <w:t xml:space="preserve">The </w:t>
      </w:r>
      <w:r>
        <w:rPr>
          <w:lang w:val="en-CA"/>
        </w:rPr>
        <w:t>Town Clerk</w:t>
      </w:r>
      <w:r w:rsidR="000D37B8">
        <w:rPr>
          <w:lang w:val="en-CA"/>
        </w:rPr>
        <w:t>,</w:t>
      </w:r>
      <w:r>
        <w:rPr>
          <w:lang w:val="en-CA"/>
        </w:rPr>
        <w:t xml:space="preserve"> as the Returning Officer</w:t>
      </w:r>
      <w:r w:rsidR="000D37B8">
        <w:rPr>
          <w:lang w:val="en-CA"/>
        </w:rPr>
        <w:t>,</w:t>
      </w:r>
      <w:r>
        <w:rPr>
          <w:lang w:val="en-CA"/>
        </w:rPr>
        <w:t xml:space="preserve"> </w:t>
      </w:r>
      <w:r w:rsidRPr="00971761">
        <w:rPr>
          <w:lang w:val="en-CA"/>
        </w:rPr>
        <w:t>will make reasonable efforts to support accessibility for candidates by:</w:t>
      </w:r>
    </w:p>
    <w:p w14:paraId="5F721CD1" w14:textId="77777777" w:rsidR="00971761" w:rsidRPr="000D5B0C" w:rsidRDefault="00971761" w:rsidP="000D5B0C">
      <w:pPr>
        <w:pStyle w:val="ListParagraph"/>
        <w:numPr>
          <w:ilvl w:val="0"/>
          <w:numId w:val="59"/>
        </w:numPr>
        <w:rPr>
          <w:lang w:val="en-CA"/>
        </w:rPr>
      </w:pPr>
      <w:r w:rsidRPr="000D5B0C">
        <w:rPr>
          <w:lang w:val="en-CA"/>
        </w:rPr>
        <w:t>providing candidate information materials, including guides, forms, and notices, in accessible formats upon request</w:t>
      </w:r>
    </w:p>
    <w:p w14:paraId="37C86148" w14:textId="7AD5C9D6" w:rsidR="00971761" w:rsidRPr="000D5B0C" w:rsidRDefault="00971761" w:rsidP="000D5B0C">
      <w:pPr>
        <w:pStyle w:val="ListParagraph"/>
        <w:numPr>
          <w:ilvl w:val="0"/>
          <w:numId w:val="59"/>
        </w:numPr>
        <w:rPr>
          <w:lang w:val="en-CA"/>
        </w:rPr>
      </w:pPr>
      <w:r w:rsidRPr="000D5B0C">
        <w:rPr>
          <w:lang w:val="en-CA"/>
        </w:rPr>
        <w:lastRenderedPageBreak/>
        <w:t xml:space="preserve">ensuring that nomination and filing processes administered by the Town are </w:t>
      </w:r>
      <w:r w:rsidR="000D37B8">
        <w:rPr>
          <w:lang w:val="en-CA"/>
        </w:rPr>
        <w:t xml:space="preserve">as </w:t>
      </w:r>
      <w:r w:rsidRPr="000D5B0C">
        <w:rPr>
          <w:lang w:val="en-CA"/>
        </w:rPr>
        <w:t>accessible to candidates with disabilities as reasonably possible</w:t>
      </w:r>
    </w:p>
    <w:p w14:paraId="1D48DB74" w14:textId="77777777" w:rsidR="00971761" w:rsidRPr="000D5B0C" w:rsidRDefault="00971761" w:rsidP="000D5B0C">
      <w:pPr>
        <w:pStyle w:val="ListParagraph"/>
        <w:numPr>
          <w:ilvl w:val="0"/>
          <w:numId w:val="59"/>
        </w:numPr>
        <w:rPr>
          <w:lang w:val="en-CA"/>
        </w:rPr>
      </w:pPr>
      <w:r w:rsidRPr="000D5B0C">
        <w:rPr>
          <w:lang w:val="en-CA"/>
        </w:rPr>
        <w:t>incorporating accessibility information into candidate briefings or information sessions, where applicable</w:t>
      </w:r>
    </w:p>
    <w:p w14:paraId="0F17B1E2" w14:textId="06B9DDBA" w:rsidR="00971761" w:rsidRPr="000D5B0C" w:rsidRDefault="00971761" w:rsidP="000D5B0C">
      <w:pPr>
        <w:pStyle w:val="ListParagraph"/>
        <w:numPr>
          <w:ilvl w:val="0"/>
          <w:numId w:val="59"/>
        </w:numPr>
        <w:rPr>
          <w:lang w:val="en-CA"/>
        </w:rPr>
      </w:pPr>
      <w:r w:rsidRPr="000D5B0C">
        <w:rPr>
          <w:lang w:val="en-CA"/>
        </w:rPr>
        <w:t>making candidate information sessions accessible, whether held in</w:t>
      </w:r>
      <w:r w:rsidR="00EA3387" w:rsidRPr="000D5B0C">
        <w:rPr>
          <w:lang w:val="en-CA"/>
        </w:rPr>
        <w:t>-</w:t>
      </w:r>
      <w:r w:rsidRPr="000D5B0C">
        <w:rPr>
          <w:lang w:val="en-CA"/>
        </w:rPr>
        <w:t>person or virtually, and including an accommodation statement advising that accommodations are available upon request</w:t>
      </w:r>
    </w:p>
    <w:p w14:paraId="2965FFDB" w14:textId="427A9EDA" w:rsidR="00386CE8" w:rsidRDefault="00971761" w:rsidP="000D5B0C">
      <w:r w:rsidRPr="00971761">
        <w:rPr>
          <w:lang w:val="en-CA"/>
        </w:rPr>
        <w:t>The Town’s role is to provide accessible election administration and information. Candidates are responsible for their own campaign activities and materials.</w:t>
      </w:r>
    </w:p>
    <w:p w14:paraId="2C6AC182" w14:textId="61421EB8" w:rsidR="00386CE8" w:rsidRPr="00F029FF" w:rsidRDefault="00386CE8" w:rsidP="00F029FF">
      <w:pPr>
        <w:pStyle w:val="Heading1"/>
      </w:pPr>
      <w:bookmarkStart w:id="10" w:name="_Toc227859417"/>
      <w:r w:rsidRPr="00F029FF">
        <w:t xml:space="preserve">Policy </w:t>
      </w:r>
      <w:r w:rsidR="00F029FF" w:rsidRPr="00F029FF">
        <w:t>Commitment</w:t>
      </w:r>
      <w:bookmarkEnd w:id="10"/>
    </w:p>
    <w:p w14:paraId="2389AF41" w14:textId="77777777" w:rsidR="00F029FF" w:rsidRPr="00F029FF" w:rsidRDefault="00F029FF" w:rsidP="000D5B0C">
      <w:pPr>
        <w:rPr>
          <w:lang w:val="en-CA"/>
        </w:rPr>
      </w:pPr>
      <w:r w:rsidRPr="00F029FF">
        <w:rPr>
          <w:lang w:val="en-CA"/>
        </w:rPr>
        <w:t>The Town of Renfrew is committed to providing election services that are accessible to all members of the community, including persons with disabilities. Election services are delivered in a manner that is consistent with the principles of dignity, independence, integration, and equal opportunity.</w:t>
      </w:r>
    </w:p>
    <w:p w14:paraId="74152714" w14:textId="77777777" w:rsidR="00F029FF" w:rsidRPr="00F029FF" w:rsidRDefault="00F029FF" w:rsidP="000D5B0C">
      <w:pPr>
        <w:rPr>
          <w:lang w:val="en-CA"/>
        </w:rPr>
      </w:pPr>
      <w:r w:rsidRPr="00F029FF">
        <w:rPr>
          <w:lang w:val="en-CA"/>
        </w:rPr>
        <w:t>In providing election services, the Town strives to ensure that persons with disabilities have the same opportunity to access municipal election services, in the same place and in a similar way as other electors, to the extent reasonably possible.</w:t>
      </w:r>
    </w:p>
    <w:p w14:paraId="6A891BA1" w14:textId="77777777" w:rsidR="00F029FF" w:rsidRPr="00F029FF" w:rsidRDefault="00F029FF" w:rsidP="000D5B0C">
      <w:pPr>
        <w:rPr>
          <w:lang w:val="en-CA"/>
        </w:rPr>
      </w:pPr>
      <w:r w:rsidRPr="00F029FF">
        <w:rPr>
          <w:lang w:val="en-CA"/>
        </w:rPr>
        <w:t xml:space="preserve">The Town has established an Accessible Customer Service Policy and is committed to complying with the applicable requirements of the </w:t>
      </w:r>
      <w:r w:rsidRPr="00F029FF">
        <w:rPr>
          <w:i/>
          <w:iCs/>
          <w:lang w:val="en-CA"/>
        </w:rPr>
        <w:t>Accessibility for Ontarians with Disabilities Act, 2005</w:t>
      </w:r>
      <w:r w:rsidRPr="00F029FF">
        <w:rPr>
          <w:lang w:val="en-CA"/>
        </w:rPr>
        <w:t>. Election services are delivered in accordance with this policy, and election officials are expected to provide services in a manner that respects the accessibility needs of electors, candidates, and members of the public.</w:t>
      </w:r>
    </w:p>
    <w:p w14:paraId="3E340C82" w14:textId="100DA839" w:rsidR="00386CE8" w:rsidRPr="00F029FF" w:rsidRDefault="00386CE8" w:rsidP="00F029FF">
      <w:pPr>
        <w:pStyle w:val="Heading1"/>
      </w:pPr>
      <w:bookmarkStart w:id="11" w:name="_Toc227859418"/>
      <w:r w:rsidRPr="00F029FF">
        <w:t>Feedback Process</w:t>
      </w:r>
      <w:bookmarkEnd w:id="11"/>
    </w:p>
    <w:p w14:paraId="70793A42" w14:textId="77777777" w:rsidR="00F029FF" w:rsidRPr="00F029FF" w:rsidRDefault="00F029FF" w:rsidP="000D5B0C">
      <w:pPr>
        <w:rPr>
          <w:lang w:val="en-CA"/>
        </w:rPr>
      </w:pPr>
      <w:r w:rsidRPr="00F029FF">
        <w:rPr>
          <w:lang w:val="en-CA"/>
        </w:rPr>
        <w:t>The Town of Renfrew welcomes feedback regarding the accessibility of election services. Feedback provides an opportunity to identify potential barriers, assess accessibility measures, and consider improvements to election planning and service delivery.</w:t>
      </w:r>
    </w:p>
    <w:p w14:paraId="75BCFC18" w14:textId="0692061B" w:rsidR="00F029FF" w:rsidRPr="00F029FF" w:rsidRDefault="00F029FF" w:rsidP="000D5B0C">
      <w:pPr>
        <w:rPr>
          <w:lang w:val="en-CA"/>
        </w:rPr>
      </w:pPr>
      <w:r w:rsidRPr="00F029FF">
        <w:rPr>
          <w:lang w:val="en-CA"/>
        </w:rPr>
        <w:t xml:space="preserve">Electors, candidates, and members of the public are encouraged to provide comments or suggestions related to accessibility at any time during the election period. Feedback received will be reviewed by the </w:t>
      </w:r>
      <w:r>
        <w:rPr>
          <w:lang w:val="en-CA"/>
        </w:rPr>
        <w:t xml:space="preserve">Legislative Services and Council Relations </w:t>
      </w:r>
      <w:r w:rsidRPr="00F029FF">
        <w:rPr>
          <w:lang w:val="en-CA"/>
        </w:rPr>
        <w:t xml:space="preserve">Department </w:t>
      </w:r>
      <w:r w:rsidRPr="00F029FF">
        <w:rPr>
          <w:lang w:val="en-CA"/>
        </w:rPr>
        <w:lastRenderedPageBreak/>
        <w:t>and considered as part of the Town’s ongoing efforts to improve the accessibility of municipal elections.</w:t>
      </w:r>
    </w:p>
    <w:p w14:paraId="6E202A50" w14:textId="77777777" w:rsidR="00F029FF" w:rsidRPr="00F029FF" w:rsidRDefault="00F029FF" w:rsidP="000D5B0C">
      <w:pPr>
        <w:rPr>
          <w:lang w:val="en-CA"/>
        </w:rPr>
      </w:pPr>
      <w:r w:rsidRPr="00F029FF">
        <w:rPr>
          <w:lang w:val="en-CA"/>
        </w:rPr>
        <w:t>Feedback on this Election Accessibility Plan and on election accessibility more broadly may be submitted through the following methods:</w:t>
      </w:r>
    </w:p>
    <w:p w14:paraId="34386E3F" w14:textId="377A5E2F" w:rsidR="00F029FF" w:rsidRDefault="00F029FF" w:rsidP="000C069D">
      <w:pPr>
        <w:numPr>
          <w:ilvl w:val="0"/>
          <w:numId w:val="52"/>
        </w:numPr>
        <w:spacing w:after="120" w:line="240" w:lineRule="auto"/>
        <w:ind w:left="714" w:hanging="357"/>
        <w:rPr>
          <w:lang w:val="en-CA"/>
        </w:rPr>
      </w:pPr>
      <w:r w:rsidRPr="00F029FF">
        <w:rPr>
          <w:lang w:val="en-CA"/>
        </w:rPr>
        <w:t>by email</w:t>
      </w:r>
      <w:r>
        <w:rPr>
          <w:lang w:val="en-CA"/>
        </w:rPr>
        <w:t xml:space="preserve"> at </w:t>
      </w:r>
      <w:hyperlink r:id="rId13" w:history="1">
        <w:r w:rsidRPr="0052125C">
          <w:rPr>
            <w:rStyle w:val="Hyperlink"/>
            <w:lang w:val="en-CA"/>
          </w:rPr>
          <w:t>clerks@renfrew.ca</w:t>
        </w:r>
      </w:hyperlink>
    </w:p>
    <w:p w14:paraId="73EA2C91" w14:textId="78E5D068" w:rsidR="00F029FF" w:rsidRPr="00F029FF" w:rsidRDefault="00F029FF" w:rsidP="000C069D">
      <w:pPr>
        <w:numPr>
          <w:ilvl w:val="0"/>
          <w:numId w:val="52"/>
        </w:numPr>
        <w:spacing w:after="120" w:line="240" w:lineRule="auto"/>
        <w:ind w:left="714" w:hanging="357"/>
        <w:rPr>
          <w:lang w:val="en-CA"/>
        </w:rPr>
      </w:pPr>
      <w:r w:rsidRPr="00F029FF">
        <w:rPr>
          <w:lang w:val="en-CA"/>
        </w:rPr>
        <w:t>by telephone</w:t>
      </w:r>
      <w:r>
        <w:rPr>
          <w:lang w:val="en-CA"/>
        </w:rPr>
        <w:t xml:space="preserve"> at 613-432-4848</w:t>
      </w:r>
    </w:p>
    <w:p w14:paraId="6F2C4582" w14:textId="03AB2C99" w:rsidR="00F029FF" w:rsidRPr="00F029FF" w:rsidRDefault="00F029FF" w:rsidP="000C069D">
      <w:pPr>
        <w:numPr>
          <w:ilvl w:val="0"/>
          <w:numId w:val="52"/>
        </w:numPr>
        <w:spacing w:after="120" w:line="240" w:lineRule="auto"/>
        <w:ind w:left="714" w:hanging="357"/>
        <w:rPr>
          <w:b/>
          <w:bCs/>
          <w:lang w:val="en-CA"/>
        </w:rPr>
      </w:pPr>
      <w:r>
        <w:rPr>
          <w:lang w:val="en-CA"/>
        </w:rPr>
        <w:t>Online submission through the Town’</w:t>
      </w:r>
      <w:r w:rsidRPr="00F029FF">
        <w:rPr>
          <w:lang w:val="en-CA"/>
        </w:rPr>
        <w:t>s Complaints, Compliments, Comments &amp; Request Form</w:t>
      </w:r>
      <w:r>
        <w:rPr>
          <w:b/>
          <w:bCs/>
          <w:lang w:val="en-CA"/>
        </w:rPr>
        <w:t xml:space="preserve"> - </w:t>
      </w:r>
      <w:hyperlink r:id="rId14" w:history="1">
        <w:r w:rsidRPr="00F029FF">
          <w:rPr>
            <w:rStyle w:val="Hyperlink"/>
            <w:b/>
            <w:bCs/>
          </w:rPr>
          <w:t>Complaints, Compliments, Comments &amp; Requests | Renfrew</w:t>
        </w:r>
      </w:hyperlink>
    </w:p>
    <w:p w14:paraId="367268A3" w14:textId="7681F7A0" w:rsidR="00F029FF" w:rsidRPr="00F029FF" w:rsidRDefault="00F029FF" w:rsidP="000D5B0C">
      <w:pPr>
        <w:rPr>
          <w:lang w:val="en-CA"/>
        </w:rPr>
      </w:pPr>
      <w:r w:rsidRPr="00F029FF">
        <w:rPr>
          <w:lang w:val="en-CA"/>
        </w:rPr>
        <w:t>Feedback received related to election accessibility will be summarized and addressed, as appropriate, in the post</w:t>
      </w:r>
      <w:r w:rsidRPr="00F029FF">
        <w:rPr>
          <w:lang w:val="en-CA"/>
        </w:rPr>
        <w:noBreakHyphen/>
        <w:t>election accessibility report prepared by the</w:t>
      </w:r>
      <w:r>
        <w:rPr>
          <w:lang w:val="en-CA"/>
        </w:rPr>
        <w:t xml:space="preserve"> Town</w:t>
      </w:r>
      <w:r w:rsidRPr="00F029FF">
        <w:rPr>
          <w:lang w:val="en-CA"/>
        </w:rPr>
        <w:t xml:space="preserve"> Clerk following Voting Day.</w:t>
      </w:r>
    </w:p>
    <w:p w14:paraId="3C056971" w14:textId="66D07F31" w:rsidR="00EE33F0" w:rsidRPr="000C069D" w:rsidRDefault="00EE33F0" w:rsidP="000C069D">
      <w:pPr>
        <w:pStyle w:val="Heading1"/>
      </w:pPr>
      <w:bookmarkStart w:id="12" w:name="_Toc227859419"/>
      <w:r w:rsidRPr="000C069D">
        <w:t>Post</w:t>
      </w:r>
      <w:r w:rsidR="00EA3387">
        <w:t>-</w:t>
      </w:r>
      <w:r w:rsidRPr="000C069D">
        <w:t xml:space="preserve">Election Accessibility </w:t>
      </w:r>
      <w:r w:rsidR="00F029FF" w:rsidRPr="000C069D">
        <w:t>Report</w:t>
      </w:r>
      <w:bookmarkEnd w:id="12"/>
    </w:p>
    <w:p w14:paraId="706A765C" w14:textId="312193E1" w:rsidR="00F029FF" w:rsidRPr="00F029FF" w:rsidRDefault="00F029FF" w:rsidP="000D5B0C">
      <w:pPr>
        <w:rPr>
          <w:lang w:val="en-CA"/>
        </w:rPr>
      </w:pPr>
      <w:r w:rsidRPr="00F029FF">
        <w:rPr>
          <w:lang w:val="en-CA"/>
        </w:rPr>
        <w:t xml:space="preserve">Pursuant to section 12.1 of the </w:t>
      </w:r>
      <w:r w:rsidRPr="00F029FF">
        <w:rPr>
          <w:i/>
          <w:iCs/>
          <w:lang w:val="en-CA"/>
        </w:rPr>
        <w:t>Municipal Elections Act, 1996</w:t>
      </w:r>
      <w:r w:rsidRPr="00F029FF">
        <w:rPr>
          <w:lang w:val="en-CA"/>
        </w:rPr>
        <w:t xml:space="preserve">, as amended, within 90 days after Voting Day, the </w:t>
      </w:r>
      <w:r w:rsidR="000C069D">
        <w:rPr>
          <w:lang w:val="en-CA"/>
        </w:rPr>
        <w:t xml:space="preserve">Town </w:t>
      </w:r>
      <w:r w:rsidRPr="00F029FF">
        <w:rPr>
          <w:lang w:val="en-CA"/>
        </w:rPr>
        <w:t>Clerk will prepare a post</w:t>
      </w:r>
      <w:r w:rsidRPr="00F029FF">
        <w:rPr>
          <w:lang w:val="en-CA"/>
        </w:rPr>
        <w:noBreakHyphen/>
        <w:t>election accessibility report regarding the identification, removal, and prevention of barriers that affected electors and candidates with disabilities during the municipal election.</w:t>
      </w:r>
    </w:p>
    <w:p w14:paraId="3F4B909F" w14:textId="77777777" w:rsidR="00F029FF" w:rsidRPr="00F029FF" w:rsidRDefault="00F029FF" w:rsidP="000D5B0C">
      <w:pPr>
        <w:rPr>
          <w:lang w:val="en-CA"/>
        </w:rPr>
      </w:pPr>
      <w:r w:rsidRPr="00F029FF">
        <w:rPr>
          <w:lang w:val="en-CA"/>
        </w:rPr>
        <w:t>The post</w:t>
      </w:r>
      <w:r w:rsidRPr="00F029FF">
        <w:rPr>
          <w:lang w:val="en-CA"/>
        </w:rPr>
        <w:noBreakHyphen/>
        <w:t>election accessibility report will review accessibility measures implemented during the election, summarize feedback received related to election accessibility, and identify opportunities for future improvement, where appropriate.</w:t>
      </w:r>
    </w:p>
    <w:p w14:paraId="08AD130B" w14:textId="4793799E" w:rsidR="00386CE8" w:rsidRPr="00386CE8" w:rsidRDefault="00F029FF" w:rsidP="000D5B0C">
      <w:r w:rsidRPr="00F029FF">
        <w:rPr>
          <w:lang w:val="en-CA"/>
        </w:rPr>
        <w:t>The report will be made available to the public and posted on the Town of Renfrew’s website in an accessible format. Copies of the report will also be provided to other stakeholders upon request, to the extent reasonably possible.</w:t>
      </w:r>
    </w:p>
    <w:p w14:paraId="7E7AA17B" w14:textId="77777777" w:rsidR="000C069D" w:rsidRPr="000C069D" w:rsidRDefault="000C069D" w:rsidP="000C069D">
      <w:pPr>
        <w:pStyle w:val="Heading1"/>
        <w:rPr>
          <w:lang w:val="en-CA"/>
        </w:rPr>
      </w:pPr>
      <w:bookmarkStart w:id="13" w:name="_Toc227859420"/>
      <w:r w:rsidRPr="000C069D">
        <w:rPr>
          <w:lang w:val="en-CA"/>
        </w:rPr>
        <w:t>Revisions to the Election Accessibility Plan</w:t>
      </w:r>
      <w:bookmarkEnd w:id="13"/>
    </w:p>
    <w:p w14:paraId="4ED86B8F" w14:textId="77777777" w:rsidR="00EA3387" w:rsidRPr="00EA3387" w:rsidRDefault="00EA3387" w:rsidP="000D5B0C">
      <w:pPr>
        <w:rPr>
          <w:lang w:val="en-CA"/>
        </w:rPr>
      </w:pPr>
      <w:r w:rsidRPr="00EA3387">
        <w:rPr>
          <w:lang w:val="en-CA"/>
        </w:rPr>
        <w:t>This Election Accessibility Plan was made publicly available on April 27, 2026.</w:t>
      </w:r>
    </w:p>
    <w:p w14:paraId="5FA324C3" w14:textId="77777777" w:rsidR="00EA3387" w:rsidRPr="00EA3387" w:rsidRDefault="00EA3387" w:rsidP="000D5B0C">
      <w:pPr>
        <w:rPr>
          <w:lang w:val="en-CA"/>
        </w:rPr>
      </w:pPr>
      <w:r w:rsidRPr="00EA3387">
        <w:rPr>
          <w:lang w:val="en-CA"/>
        </w:rPr>
        <w:t>The Plan may be revised from time to time to reflect changes in legislation, election procedures, accessibility best practices, or operational requirements.</w:t>
      </w:r>
    </w:p>
    <w:p w14:paraId="10C6488D" w14:textId="77777777" w:rsidR="00EA3387" w:rsidRPr="00EA3387" w:rsidRDefault="00EA3387" w:rsidP="000D5B0C">
      <w:pPr>
        <w:rPr>
          <w:lang w:val="en-CA"/>
        </w:rPr>
      </w:pPr>
      <w:r w:rsidRPr="00EA3387">
        <w:rPr>
          <w:lang w:val="en-CA"/>
        </w:rPr>
        <w:t>Where revisions are made, the most current version of the Plan will be posted on the Town of Renfrew’s website. Significant revisions will be identified in the revision history below.</w:t>
      </w:r>
    </w:p>
    <w:p w14:paraId="0207148A" w14:textId="77777777" w:rsidR="000D5B0C" w:rsidRDefault="000D5B0C" w:rsidP="000C069D">
      <w:pPr>
        <w:rPr>
          <w:b/>
          <w:bCs/>
          <w:lang w:val="en-CA"/>
        </w:rPr>
      </w:pPr>
    </w:p>
    <w:p w14:paraId="30391CA7" w14:textId="51AA0177" w:rsidR="000C069D" w:rsidRDefault="000C069D" w:rsidP="000C069D">
      <w:pPr>
        <w:rPr>
          <w:b/>
          <w:bCs/>
          <w:lang w:val="en-CA"/>
        </w:rPr>
      </w:pPr>
      <w:r w:rsidRPr="000C069D">
        <w:rPr>
          <w:b/>
          <w:bCs/>
          <w:lang w:val="en-CA"/>
        </w:rPr>
        <w:t>Revision History</w:t>
      </w:r>
    </w:p>
    <w:tbl>
      <w:tblPr>
        <w:tblStyle w:val="TableGrid"/>
        <w:tblW w:w="0" w:type="auto"/>
        <w:tblLook w:val="04A0" w:firstRow="1" w:lastRow="0" w:firstColumn="1" w:lastColumn="0" w:noHBand="0" w:noVBand="1"/>
      </w:tblPr>
      <w:tblGrid>
        <w:gridCol w:w="1413"/>
        <w:gridCol w:w="2268"/>
        <w:gridCol w:w="5669"/>
      </w:tblGrid>
      <w:tr w:rsidR="000C069D" w14:paraId="0BE5B686" w14:textId="77777777" w:rsidTr="000C069D">
        <w:tc>
          <w:tcPr>
            <w:tcW w:w="1413" w:type="dxa"/>
            <w:shd w:val="clear" w:color="auto" w:fill="F2F2F2" w:themeFill="background1" w:themeFillShade="F2"/>
          </w:tcPr>
          <w:p w14:paraId="72DC5FB2" w14:textId="6FC439A8" w:rsidR="000C069D" w:rsidRDefault="000C069D" w:rsidP="000C069D">
            <w:pPr>
              <w:rPr>
                <w:b/>
                <w:bCs/>
                <w:lang w:val="en-CA"/>
              </w:rPr>
            </w:pPr>
            <w:r>
              <w:rPr>
                <w:b/>
                <w:bCs/>
                <w:lang w:val="en-CA"/>
              </w:rPr>
              <w:t>Version</w:t>
            </w:r>
          </w:p>
        </w:tc>
        <w:tc>
          <w:tcPr>
            <w:tcW w:w="2268" w:type="dxa"/>
            <w:shd w:val="clear" w:color="auto" w:fill="F2F2F2" w:themeFill="background1" w:themeFillShade="F2"/>
          </w:tcPr>
          <w:p w14:paraId="0B501F03" w14:textId="07C949B3" w:rsidR="000C069D" w:rsidRDefault="000C069D" w:rsidP="000C069D">
            <w:pPr>
              <w:rPr>
                <w:b/>
                <w:bCs/>
                <w:lang w:val="en-CA"/>
              </w:rPr>
            </w:pPr>
            <w:r>
              <w:rPr>
                <w:b/>
                <w:bCs/>
                <w:lang w:val="en-CA"/>
              </w:rPr>
              <w:t>Date</w:t>
            </w:r>
          </w:p>
        </w:tc>
        <w:tc>
          <w:tcPr>
            <w:tcW w:w="5669" w:type="dxa"/>
            <w:shd w:val="clear" w:color="auto" w:fill="F2F2F2" w:themeFill="background1" w:themeFillShade="F2"/>
          </w:tcPr>
          <w:p w14:paraId="1BC26692" w14:textId="43CFF5C4" w:rsidR="000C069D" w:rsidRDefault="000C069D" w:rsidP="000C069D">
            <w:pPr>
              <w:rPr>
                <w:b/>
                <w:bCs/>
                <w:lang w:val="en-CA"/>
              </w:rPr>
            </w:pPr>
            <w:r>
              <w:rPr>
                <w:b/>
                <w:bCs/>
                <w:lang w:val="en-CA"/>
              </w:rPr>
              <w:t>Description of Revision</w:t>
            </w:r>
          </w:p>
        </w:tc>
      </w:tr>
      <w:tr w:rsidR="000C069D" w14:paraId="1771B7FD" w14:textId="77777777" w:rsidTr="000C069D">
        <w:tc>
          <w:tcPr>
            <w:tcW w:w="1413" w:type="dxa"/>
          </w:tcPr>
          <w:p w14:paraId="0697F119" w14:textId="409B3798" w:rsidR="000C069D" w:rsidRDefault="000C069D" w:rsidP="000C069D">
            <w:pPr>
              <w:rPr>
                <w:b/>
                <w:bCs/>
                <w:lang w:val="en-CA"/>
              </w:rPr>
            </w:pPr>
            <w:r>
              <w:rPr>
                <w:b/>
                <w:bCs/>
                <w:lang w:val="en-CA"/>
              </w:rPr>
              <w:t>1.0</w:t>
            </w:r>
          </w:p>
        </w:tc>
        <w:tc>
          <w:tcPr>
            <w:tcW w:w="2268" w:type="dxa"/>
          </w:tcPr>
          <w:p w14:paraId="0E090B53" w14:textId="6ECBF961" w:rsidR="000C069D" w:rsidRDefault="000C069D" w:rsidP="000C069D">
            <w:pPr>
              <w:rPr>
                <w:b/>
                <w:bCs/>
                <w:lang w:val="en-CA"/>
              </w:rPr>
            </w:pPr>
            <w:r>
              <w:rPr>
                <w:b/>
                <w:bCs/>
                <w:lang w:val="en-CA"/>
              </w:rPr>
              <w:t>April 27, 2026</w:t>
            </w:r>
          </w:p>
        </w:tc>
        <w:tc>
          <w:tcPr>
            <w:tcW w:w="5669" w:type="dxa"/>
          </w:tcPr>
          <w:p w14:paraId="0C042E52" w14:textId="6AE63560" w:rsidR="000C069D" w:rsidRDefault="000C069D" w:rsidP="000C069D">
            <w:pPr>
              <w:rPr>
                <w:b/>
                <w:bCs/>
                <w:lang w:val="en-CA"/>
              </w:rPr>
            </w:pPr>
            <w:r>
              <w:rPr>
                <w:b/>
                <w:bCs/>
                <w:lang w:val="en-CA"/>
              </w:rPr>
              <w:t>Initial public release of the Election Accessibility Plan</w:t>
            </w:r>
          </w:p>
        </w:tc>
      </w:tr>
      <w:tr w:rsidR="000C069D" w14:paraId="05D085C9" w14:textId="77777777" w:rsidTr="000C069D">
        <w:tc>
          <w:tcPr>
            <w:tcW w:w="1413" w:type="dxa"/>
          </w:tcPr>
          <w:p w14:paraId="0FDB08F7" w14:textId="77777777" w:rsidR="000C069D" w:rsidRDefault="000C069D" w:rsidP="000C069D">
            <w:pPr>
              <w:rPr>
                <w:b/>
                <w:bCs/>
                <w:lang w:val="en-CA"/>
              </w:rPr>
            </w:pPr>
          </w:p>
        </w:tc>
        <w:tc>
          <w:tcPr>
            <w:tcW w:w="2268" w:type="dxa"/>
          </w:tcPr>
          <w:p w14:paraId="60F398D6" w14:textId="77777777" w:rsidR="000C069D" w:rsidRDefault="000C069D" w:rsidP="000C069D">
            <w:pPr>
              <w:rPr>
                <w:b/>
                <w:bCs/>
                <w:lang w:val="en-CA"/>
              </w:rPr>
            </w:pPr>
          </w:p>
        </w:tc>
        <w:tc>
          <w:tcPr>
            <w:tcW w:w="5669" w:type="dxa"/>
          </w:tcPr>
          <w:p w14:paraId="7C3B30EA" w14:textId="77777777" w:rsidR="000C069D" w:rsidRDefault="000C069D" w:rsidP="000C069D">
            <w:pPr>
              <w:rPr>
                <w:b/>
                <w:bCs/>
                <w:lang w:val="en-CA"/>
              </w:rPr>
            </w:pPr>
          </w:p>
        </w:tc>
      </w:tr>
    </w:tbl>
    <w:p w14:paraId="6235206B" w14:textId="77777777" w:rsidR="00386CE8" w:rsidRPr="00386CE8" w:rsidRDefault="00386CE8" w:rsidP="00386CE8"/>
    <w:p w14:paraId="3C5D5D7D" w14:textId="77777777" w:rsidR="00386CE8" w:rsidRPr="00386CE8" w:rsidRDefault="00386CE8" w:rsidP="00386CE8"/>
    <w:sectPr w:rsidR="00386CE8" w:rsidRPr="00386CE8" w:rsidSect="000D5B0C">
      <w:footerReference w:type="default" r:id="rId15"/>
      <w:footerReference w:type="first" r:id="rId16"/>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762A" w14:textId="77777777" w:rsidR="00353FE7" w:rsidRDefault="00353FE7" w:rsidP="001A7BB4">
      <w:pPr>
        <w:spacing w:after="0" w:line="240" w:lineRule="auto"/>
      </w:pPr>
      <w:r>
        <w:separator/>
      </w:r>
    </w:p>
  </w:endnote>
  <w:endnote w:type="continuationSeparator" w:id="0">
    <w:p w14:paraId="60767A1E" w14:textId="77777777" w:rsidR="00353FE7" w:rsidRDefault="00353FE7" w:rsidP="001A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F42A" w14:textId="190092BA" w:rsidR="000D5B0C" w:rsidRDefault="000D5B0C">
    <w:pPr>
      <w:pStyle w:val="Footer"/>
      <w:jc w:val="right"/>
    </w:pPr>
  </w:p>
  <w:p w14:paraId="2180291B" w14:textId="77777777" w:rsidR="00D64C7B" w:rsidRDefault="00D64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A08" w14:textId="77777777" w:rsidR="00D64C7B" w:rsidRDefault="00D64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872041"/>
      <w:docPartObj>
        <w:docPartGallery w:val="Page Numbers (Bottom of Page)"/>
        <w:docPartUnique/>
      </w:docPartObj>
    </w:sdtPr>
    <w:sdtEndPr/>
    <w:sdtContent>
      <w:sdt>
        <w:sdtPr>
          <w:id w:val="1190177920"/>
          <w:docPartObj>
            <w:docPartGallery w:val="Page Numbers (Top of Page)"/>
            <w:docPartUnique/>
          </w:docPartObj>
        </w:sdtPr>
        <w:sdtEndPr/>
        <w:sdtContent>
          <w:p w14:paraId="02474FB9" w14:textId="5EE8DDF1" w:rsidR="000D5B0C" w:rsidRDefault="000D5B0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E73AB" w14:textId="6F90602C" w:rsidR="00BD2297" w:rsidRPr="00BA7E3E" w:rsidRDefault="00BD2297" w:rsidP="00BD2297">
    <w:pPr>
      <w:tabs>
        <w:tab w:val="center" w:pos="4550"/>
        <w:tab w:val="left" w:pos="5818"/>
      </w:tabs>
      <w:ind w:right="260"/>
      <w:jc w:val="right"/>
      <w:rPr>
        <w:color w:val="0A1D30" w:themeColor="text2" w:themeShade="B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273826"/>
      <w:docPartObj>
        <w:docPartGallery w:val="Page Numbers (Bottom of Page)"/>
        <w:docPartUnique/>
      </w:docPartObj>
    </w:sdtPr>
    <w:sdtEndPr/>
    <w:sdtContent>
      <w:sdt>
        <w:sdtPr>
          <w:id w:val="-1769616900"/>
          <w:docPartObj>
            <w:docPartGallery w:val="Page Numbers (Top of Page)"/>
            <w:docPartUnique/>
          </w:docPartObj>
        </w:sdtPr>
        <w:sdtEndPr/>
        <w:sdtContent>
          <w:p w14:paraId="4E5DBE2C" w14:textId="69B42067" w:rsidR="000D5B0C" w:rsidRDefault="000D5B0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3FAA89" w14:textId="10C66D07" w:rsidR="00D64C7B" w:rsidRPr="000C069D" w:rsidRDefault="00D64C7B" w:rsidP="000C069D">
    <w:pPr>
      <w:tabs>
        <w:tab w:val="center" w:pos="4550"/>
        <w:tab w:val="left" w:pos="5818"/>
      </w:tabs>
      <w:ind w:right="260"/>
      <w:jc w:val="center"/>
      <w:rPr>
        <w:color w:val="071320" w:themeColor="text2" w:themeShade="80"/>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7A70" w14:textId="77777777" w:rsidR="00353FE7" w:rsidRDefault="00353FE7" w:rsidP="001A7BB4">
      <w:pPr>
        <w:spacing w:after="0" w:line="240" w:lineRule="auto"/>
      </w:pPr>
      <w:r>
        <w:separator/>
      </w:r>
    </w:p>
  </w:footnote>
  <w:footnote w:type="continuationSeparator" w:id="0">
    <w:p w14:paraId="62411D84" w14:textId="77777777" w:rsidR="00353FE7" w:rsidRDefault="00353FE7" w:rsidP="001A7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6F51" w14:textId="75644D6D" w:rsidR="000D5B0C" w:rsidRDefault="0005054B" w:rsidP="0005054B">
    <w:pPr>
      <w:pStyle w:val="Header"/>
      <w:pBdr>
        <w:bottom w:val="single" w:sz="4" w:space="1" w:color="auto"/>
      </w:pBdr>
      <w:tabs>
        <w:tab w:val="clear" w:pos="4680"/>
        <w:tab w:val="clear" w:pos="9360"/>
        <w:tab w:val="left" w:pos="1455"/>
      </w:tabs>
    </w:pPr>
    <w:r>
      <w:rPr>
        <w:noProof/>
      </w:rPr>
      <w:drawing>
        <wp:inline distT="0" distB="0" distL="0" distR="0" wp14:anchorId="14CEA84B" wp14:editId="7616A336">
          <wp:extent cx="2790825" cy="556186"/>
          <wp:effectExtent l="0" t="0" r="0" b="0"/>
          <wp:docPr id="130586791" name="Picture 3"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41604" name="Picture 3" descr="A black background with a black square"/>
                  <pic:cNvPicPr/>
                </pic:nvPicPr>
                <pic:blipFill>
                  <a:blip r:embed="rId1">
                    <a:extLst>
                      <a:ext uri="{28A0092B-C50C-407E-A947-70E740481C1C}">
                        <a14:useLocalDpi xmlns:a14="http://schemas.microsoft.com/office/drawing/2010/main" val="0"/>
                      </a:ext>
                    </a:extLst>
                  </a:blip>
                  <a:stretch>
                    <a:fillRect/>
                  </a:stretch>
                </pic:blipFill>
                <pic:spPr>
                  <a:xfrm>
                    <a:off x="0" y="0"/>
                    <a:ext cx="2790825" cy="556186"/>
                  </a:xfrm>
                  <a:prstGeom prst="rect">
                    <a:avLst/>
                  </a:prstGeom>
                </pic:spPr>
              </pic:pic>
            </a:graphicData>
          </a:graphic>
        </wp:inline>
      </w:drawing>
    </w:r>
  </w:p>
  <w:p w14:paraId="7C3992C2" w14:textId="5D803378" w:rsidR="0005054B" w:rsidRPr="0005054B" w:rsidRDefault="0005054B" w:rsidP="0005054B">
    <w:pPr>
      <w:pStyle w:val="Header"/>
      <w:pBdr>
        <w:bottom w:val="single" w:sz="4" w:space="1" w:color="auto"/>
      </w:pBdr>
      <w:tabs>
        <w:tab w:val="clear" w:pos="4680"/>
        <w:tab w:val="clear" w:pos="9360"/>
        <w:tab w:val="left" w:pos="1455"/>
      </w:tabs>
      <w:rPr>
        <w:b/>
        <w:bCs/>
      </w:rP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F0FF" w14:textId="77777777" w:rsidR="000D5B0C" w:rsidRDefault="00C400D1" w:rsidP="00151F8C">
    <w:pPr>
      <w:pStyle w:val="Header"/>
      <w:pBdr>
        <w:bottom w:val="single" w:sz="4" w:space="1" w:color="auto"/>
      </w:pBdr>
      <w:tabs>
        <w:tab w:val="clear" w:pos="4680"/>
        <w:tab w:val="clear" w:pos="9360"/>
        <w:tab w:val="left" w:pos="1455"/>
      </w:tabs>
    </w:pPr>
    <w:r>
      <w:rPr>
        <w:noProof/>
      </w:rPr>
      <w:drawing>
        <wp:inline distT="0" distB="0" distL="0" distR="0" wp14:anchorId="423757A4" wp14:editId="46EDC5B3">
          <wp:extent cx="2838450" cy="565677"/>
          <wp:effectExtent l="0" t="0" r="0" b="6350"/>
          <wp:docPr id="2111717952" name="Picture 3" descr="Town of Renfr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17952" name="Picture 3" descr="Town of Renfrew Logo"/>
                  <pic:cNvPicPr/>
                </pic:nvPicPr>
                <pic:blipFill>
                  <a:blip r:embed="rId1">
                    <a:extLst>
                      <a:ext uri="{28A0092B-C50C-407E-A947-70E740481C1C}">
                        <a14:useLocalDpi xmlns:a14="http://schemas.microsoft.com/office/drawing/2010/main" val="0"/>
                      </a:ext>
                    </a:extLst>
                  </a:blip>
                  <a:stretch>
                    <a:fillRect/>
                  </a:stretch>
                </pic:blipFill>
                <pic:spPr>
                  <a:xfrm>
                    <a:off x="0" y="0"/>
                    <a:ext cx="2854818" cy="568939"/>
                  </a:xfrm>
                  <a:prstGeom prst="rect">
                    <a:avLst/>
                  </a:prstGeom>
                </pic:spPr>
              </pic:pic>
            </a:graphicData>
          </a:graphic>
        </wp:inline>
      </w:drawing>
    </w:r>
    <w:r>
      <w:tab/>
      <w:t xml:space="preserve">          </w:t>
    </w:r>
  </w:p>
  <w:p w14:paraId="760F40D6" w14:textId="712662F3" w:rsidR="00C400D1" w:rsidRPr="00151F8C" w:rsidRDefault="00C400D1" w:rsidP="00151F8C">
    <w:pPr>
      <w:pStyle w:val="Header"/>
      <w:pBdr>
        <w:bottom w:val="single" w:sz="4" w:space="1" w:color="auto"/>
      </w:pBdr>
      <w:tabs>
        <w:tab w:val="clear" w:pos="4680"/>
        <w:tab w:val="clear" w:pos="9360"/>
        <w:tab w:val="left" w:pos="1455"/>
      </w:tabs>
      <w:rPr>
        <w:sz w:val="18"/>
        <w:szCs w:val="1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33"/>
    <w:multiLevelType w:val="multilevel"/>
    <w:tmpl w:val="750A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76966"/>
    <w:multiLevelType w:val="multilevel"/>
    <w:tmpl w:val="6498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81596"/>
    <w:multiLevelType w:val="multilevel"/>
    <w:tmpl w:val="BEB0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A074B"/>
    <w:multiLevelType w:val="hybridMultilevel"/>
    <w:tmpl w:val="0D54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D7B66"/>
    <w:multiLevelType w:val="multilevel"/>
    <w:tmpl w:val="B3BE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07309"/>
    <w:multiLevelType w:val="hybridMultilevel"/>
    <w:tmpl w:val="F1223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EE7C98"/>
    <w:multiLevelType w:val="multilevel"/>
    <w:tmpl w:val="617C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66C52"/>
    <w:multiLevelType w:val="multilevel"/>
    <w:tmpl w:val="CA3A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260AD"/>
    <w:multiLevelType w:val="hybridMultilevel"/>
    <w:tmpl w:val="13C499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845ADE"/>
    <w:multiLevelType w:val="hybridMultilevel"/>
    <w:tmpl w:val="97B6A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9D74C8"/>
    <w:multiLevelType w:val="multilevel"/>
    <w:tmpl w:val="E5429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221EFE"/>
    <w:multiLevelType w:val="multilevel"/>
    <w:tmpl w:val="5E7A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0486A"/>
    <w:multiLevelType w:val="hybridMultilevel"/>
    <w:tmpl w:val="BCB2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91B4E"/>
    <w:multiLevelType w:val="hybridMultilevel"/>
    <w:tmpl w:val="88D6E520"/>
    <w:lvl w:ilvl="0" w:tplc="3A705042">
      <w:start w:val="12"/>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12E2B61"/>
    <w:multiLevelType w:val="multilevel"/>
    <w:tmpl w:val="AF08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306638"/>
    <w:multiLevelType w:val="multilevel"/>
    <w:tmpl w:val="7EAC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DC7FBA"/>
    <w:multiLevelType w:val="multilevel"/>
    <w:tmpl w:val="9F4A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32730A"/>
    <w:multiLevelType w:val="multilevel"/>
    <w:tmpl w:val="46D6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DD03DA"/>
    <w:multiLevelType w:val="multilevel"/>
    <w:tmpl w:val="E9B2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F16F8"/>
    <w:multiLevelType w:val="hybridMultilevel"/>
    <w:tmpl w:val="BD60A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0491C"/>
    <w:multiLevelType w:val="hybridMultilevel"/>
    <w:tmpl w:val="EEB2C5E0"/>
    <w:lvl w:ilvl="0" w:tplc="3A705042">
      <w:start w:val="12"/>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2AC6259F"/>
    <w:multiLevelType w:val="multilevel"/>
    <w:tmpl w:val="1B50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66AE9"/>
    <w:multiLevelType w:val="hybridMultilevel"/>
    <w:tmpl w:val="96BC4CE8"/>
    <w:lvl w:ilvl="0" w:tplc="3A705042">
      <w:start w:val="1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1316C18"/>
    <w:multiLevelType w:val="multilevel"/>
    <w:tmpl w:val="607CE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AA3B90"/>
    <w:multiLevelType w:val="multilevel"/>
    <w:tmpl w:val="ACA8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EF782A"/>
    <w:multiLevelType w:val="multilevel"/>
    <w:tmpl w:val="4DB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1241A8"/>
    <w:multiLevelType w:val="multilevel"/>
    <w:tmpl w:val="2B40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C5289"/>
    <w:multiLevelType w:val="multilevel"/>
    <w:tmpl w:val="1B5E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EA0C85"/>
    <w:multiLevelType w:val="hybridMultilevel"/>
    <w:tmpl w:val="EF2E64D4"/>
    <w:lvl w:ilvl="0" w:tplc="3DF43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0D1396"/>
    <w:multiLevelType w:val="hybridMultilevel"/>
    <w:tmpl w:val="06D8CC68"/>
    <w:lvl w:ilvl="0" w:tplc="3A705042">
      <w:start w:val="1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AEC173F"/>
    <w:multiLevelType w:val="hybridMultilevel"/>
    <w:tmpl w:val="6C0A2310"/>
    <w:lvl w:ilvl="0" w:tplc="3A705042">
      <w:start w:val="1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DB5E7B"/>
    <w:multiLevelType w:val="multilevel"/>
    <w:tmpl w:val="D5CA5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B62C34"/>
    <w:multiLevelType w:val="multilevel"/>
    <w:tmpl w:val="2366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5A5277"/>
    <w:multiLevelType w:val="multilevel"/>
    <w:tmpl w:val="A7DE8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B0255A"/>
    <w:multiLevelType w:val="multilevel"/>
    <w:tmpl w:val="5056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285D3D"/>
    <w:multiLevelType w:val="multilevel"/>
    <w:tmpl w:val="5786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806BF4"/>
    <w:multiLevelType w:val="multilevel"/>
    <w:tmpl w:val="9CB2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86762"/>
    <w:multiLevelType w:val="hybridMultilevel"/>
    <w:tmpl w:val="C7301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25245E"/>
    <w:multiLevelType w:val="multilevel"/>
    <w:tmpl w:val="BC2E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2D03D3"/>
    <w:multiLevelType w:val="multilevel"/>
    <w:tmpl w:val="E4F2D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835CC6"/>
    <w:multiLevelType w:val="multilevel"/>
    <w:tmpl w:val="CCE0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D34855"/>
    <w:multiLevelType w:val="hybridMultilevel"/>
    <w:tmpl w:val="48AEC874"/>
    <w:lvl w:ilvl="0" w:tplc="3A705042">
      <w:start w:val="12"/>
      <w:numFmt w:val="bullet"/>
      <w:lvlText w:val="•"/>
      <w:lvlJc w:val="left"/>
      <w:pPr>
        <w:ind w:left="1077" w:hanging="360"/>
      </w:pPr>
      <w:rPr>
        <w:rFonts w:ascii="Aptos" w:eastAsiaTheme="minorHAnsi" w:hAnsi="Aptos" w:cstheme="minorBidi"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42" w15:restartNumberingAfterBreak="0">
    <w:nsid w:val="659963A4"/>
    <w:multiLevelType w:val="multilevel"/>
    <w:tmpl w:val="C21A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3822D6"/>
    <w:multiLevelType w:val="hybridMultilevel"/>
    <w:tmpl w:val="55B8D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7CA740C"/>
    <w:multiLevelType w:val="multilevel"/>
    <w:tmpl w:val="775A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607A91"/>
    <w:multiLevelType w:val="multilevel"/>
    <w:tmpl w:val="BDB2D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C16353"/>
    <w:multiLevelType w:val="multilevel"/>
    <w:tmpl w:val="8B70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B35597"/>
    <w:multiLevelType w:val="multilevel"/>
    <w:tmpl w:val="78781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EE32C4"/>
    <w:multiLevelType w:val="multilevel"/>
    <w:tmpl w:val="705C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ED7DC1"/>
    <w:multiLevelType w:val="multilevel"/>
    <w:tmpl w:val="45EC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F240A88"/>
    <w:multiLevelType w:val="multilevel"/>
    <w:tmpl w:val="76FA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FD5A7C"/>
    <w:multiLevelType w:val="multilevel"/>
    <w:tmpl w:val="09B6D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8C2E61"/>
    <w:multiLevelType w:val="multilevel"/>
    <w:tmpl w:val="E8BC0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9F1EEC"/>
    <w:multiLevelType w:val="hybridMultilevel"/>
    <w:tmpl w:val="9098A464"/>
    <w:lvl w:ilvl="0" w:tplc="56042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3C1819"/>
    <w:multiLevelType w:val="multilevel"/>
    <w:tmpl w:val="7848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9F57AD"/>
    <w:multiLevelType w:val="hybridMultilevel"/>
    <w:tmpl w:val="BBD801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7890BF5"/>
    <w:multiLevelType w:val="hybridMultilevel"/>
    <w:tmpl w:val="2B0C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82492D"/>
    <w:multiLevelType w:val="multilevel"/>
    <w:tmpl w:val="2C82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19104E"/>
    <w:multiLevelType w:val="multilevel"/>
    <w:tmpl w:val="6DDC1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922649">
    <w:abstractNumId w:val="56"/>
  </w:num>
  <w:num w:numId="2" w16cid:durableId="1489252555">
    <w:abstractNumId w:val="19"/>
  </w:num>
  <w:num w:numId="3" w16cid:durableId="1815826836">
    <w:abstractNumId w:val="37"/>
  </w:num>
  <w:num w:numId="4" w16cid:durableId="1214272978">
    <w:abstractNumId w:val="53"/>
  </w:num>
  <w:num w:numId="5" w16cid:durableId="1404599972">
    <w:abstractNumId w:val="28"/>
  </w:num>
  <w:num w:numId="6" w16cid:durableId="968318762">
    <w:abstractNumId w:val="12"/>
  </w:num>
  <w:num w:numId="7" w16cid:durableId="61299010">
    <w:abstractNumId w:val="3"/>
  </w:num>
  <w:num w:numId="8" w16cid:durableId="1832675745">
    <w:abstractNumId w:val="14"/>
  </w:num>
  <w:num w:numId="9" w16cid:durableId="2135753037">
    <w:abstractNumId w:val="7"/>
  </w:num>
  <w:num w:numId="10" w16cid:durableId="1526558074">
    <w:abstractNumId w:val="26"/>
  </w:num>
  <w:num w:numId="11" w16cid:durableId="1990399247">
    <w:abstractNumId w:val="11"/>
  </w:num>
  <w:num w:numId="12" w16cid:durableId="1577007217">
    <w:abstractNumId w:val="10"/>
  </w:num>
  <w:num w:numId="13" w16cid:durableId="988024689">
    <w:abstractNumId w:val="2"/>
  </w:num>
  <w:num w:numId="14" w16cid:durableId="29959502">
    <w:abstractNumId w:val="32"/>
  </w:num>
  <w:num w:numId="15" w16cid:durableId="1307470370">
    <w:abstractNumId w:val="39"/>
  </w:num>
  <w:num w:numId="16" w16cid:durableId="121968203">
    <w:abstractNumId w:val="31"/>
  </w:num>
  <w:num w:numId="17" w16cid:durableId="1935169840">
    <w:abstractNumId w:val="57"/>
  </w:num>
  <w:num w:numId="18" w16cid:durableId="1592927994">
    <w:abstractNumId w:val="0"/>
  </w:num>
  <w:num w:numId="19" w16cid:durableId="667683062">
    <w:abstractNumId w:val="48"/>
  </w:num>
  <w:num w:numId="20" w16cid:durableId="578489121">
    <w:abstractNumId w:val="47"/>
  </w:num>
  <w:num w:numId="21" w16cid:durableId="189802693">
    <w:abstractNumId w:val="23"/>
  </w:num>
  <w:num w:numId="22" w16cid:durableId="1874803856">
    <w:abstractNumId w:val="52"/>
  </w:num>
  <w:num w:numId="23" w16cid:durableId="35399511">
    <w:abstractNumId w:val="18"/>
  </w:num>
  <w:num w:numId="24" w16cid:durableId="444809950">
    <w:abstractNumId w:val="33"/>
  </w:num>
  <w:num w:numId="25" w16cid:durableId="2083521482">
    <w:abstractNumId w:val="50"/>
  </w:num>
  <w:num w:numId="26" w16cid:durableId="1998731159">
    <w:abstractNumId w:val="6"/>
  </w:num>
  <w:num w:numId="27" w16cid:durableId="1157918903">
    <w:abstractNumId w:val="45"/>
  </w:num>
  <w:num w:numId="28" w16cid:durableId="23989505">
    <w:abstractNumId w:val="54"/>
  </w:num>
  <w:num w:numId="29" w16cid:durableId="132796180">
    <w:abstractNumId w:val="44"/>
  </w:num>
  <w:num w:numId="30" w16cid:durableId="1890872249">
    <w:abstractNumId w:val="46"/>
  </w:num>
  <w:num w:numId="31" w16cid:durableId="24066579">
    <w:abstractNumId w:val="34"/>
  </w:num>
  <w:num w:numId="32" w16cid:durableId="1844976560">
    <w:abstractNumId w:val="15"/>
  </w:num>
  <w:num w:numId="33" w16cid:durableId="567149051">
    <w:abstractNumId w:val="49"/>
  </w:num>
  <w:num w:numId="34" w16cid:durableId="1511066831">
    <w:abstractNumId w:val="17"/>
  </w:num>
  <w:num w:numId="35" w16cid:durableId="1447579261">
    <w:abstractNumId w:val="16"/>
  </w:num>
  <w:num w:numId="36" w16cid:durableId="1284965764">
    <w:abstractNumId w:val="27"/>
  </w:num>
  <w:num w:numId="37" w16cid:durableId="1566257699">
    <w:abstractNumId w:val="35"/>
  </w:num>
  <w:num w:numId="38" w16cid:durableId="283662224">
    <w:abstractNumId w:val="38"/>
  </w:num>
  <w:num w:numId="39" w16cid:durableId="986977950">
    <w:abstractNumId w:val="58"/>
  </w:num>
  <w:num w:numId="40" w16cid:durableId="2095777163">
    <w:abstractNumId w:val="51"/>
  </w:num>
  <w:num w:numId="41" w16cid:durableId="1544976918">
    <w:abstractNumId w:val="40"/>
  </w:num>
  <w:num w:numId="42" w16cid:durableId="1087262040">
    <w:abstractNumId w:val="43"/>
  </w:num>
  <w:num w:numId="43" w16cid:durableId="598100607">
    <w:abstractNumId w:val="21"/>
  </w:num>
  <w:num w:numId="44" w16cid:durableId="404576148">
    <w:abstractNumId w:val="9"/>
  </w:num>
  <w:num w:numId="45" w16cid:durableId="968392440">
    <w:abstractNumId w:val="25"/>
  </w:num>
  <w:num w:numId="46" w16cid:durableId="1005086345">
    <w:abstractNumId w:val="55"/>
  </w:num>
  <w:num w:numId="47" w16cid:durableId="1115245772">
    <w:abstractNumId w:val="4"/>
  </w:num>
  <w:num w:numId="48" w16cid:durableId="2003506277">
    <w:abstractNumId w:val="24"/>
  </w:num>
  <w:num w:numId="49" w16cid:durableId="1691760343">
    <w:abstractNumId w:val="8"/>
  </w:num>
  <w:num w:numId="50" w16cid:durableId="825974121">
    <w:abstractNumId w:val="36"/>
  </w:num>
  <w:num w:numId="51" w16cid:durableId="1466388582">
    <w:abstractNumId w:val="1"/>
  </w:num>
  <w:num w:numId="52" w16cid:durableId="1309826388">
    <w:abstractNumId w:val="42"/>
  </w:num>
  <w:num w:numId="53" w16cid:durableId="952320110">
    <w:abstractNumId w:val="5"/>
  </w:num>
  <w:num w:numId="54" w16cid:durableId="1190753271">
    <w:abstractNumId w:val="30"/>
  </w:num>
  <w:num w:numId="55" w16cid:durableId="240720041">
    <w:abstractNumId w:val="29"/>
  </w:num>
  <w:num w:numId="56" w16cid:durableId="1690567930">
    <w:abstractNumId w:val="22"/>
  </w:num>
  <w:num w:numId="57" w16cid:durableId="2075933230">
    <w:abstractNumId w:val="20"/>
  </w:num>
  <w:num w:numId="58" w16cid:durableId="1909417712">
    <w:abstractNumId w:val="41"/>
  </w:num>
  <w:num w:numId="59" w16cid:durableId="1894000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B4"/>
    <w:rsid w:val="000118A4"/>
    <w:rsid w:val="00022630"/>
    <w:rsid w:val="0002295D"/>
    <w:rsid w:val="000233C6"/>
    <w:rsid w:val="00034C4C"/>
    <w:rsid w:val="00036A47"/>
    <w:rsid w:val="00042C25"/>
    <w:rsid w:val="00047245"/>
    <w:rsid w:val="0005054B"/>
    <w:rsid w:val="000512D2"/>
    <w:rsid w:val="00063499"/>
    <w:rsid w:val="00063F16"/>
    <w:rsid w:val="00065411"/>
    <w:rsid w:val="00066CFB"/>
    <w:rsid w:val="00066D75"/>
    <w:rsid w:val="000700CF"/>
    <w:rsid w:val="000777FA"/>
    <w:rsid w:val="000856DC"/>
    <w:rsid w:val="00090BF0"/>
    <w:rsid w:val="000A3C36"/>
    <w:rsid w:val="000B0929"/>
    <w:rsid w:val="000B5895"/>
    <w:rsid w:val="000B5FF2"/>
    <w:rsid w:val="000B6897"/>
    <w:rsid w:val="000C069D"/>
    <w:rsid w:val="000C184D"/>
    <w:rsid w:val="000D0051"/>
    <w:rsid w:val="000D0175"/>
    <w:rsid w:val="000D37B8"/>
    <w:rsid w:val="000D5B0C"/>
    <w:rsid w:val="000D66C0"/>
    <w:rsid w:val="000D79AB"/>
    <w:rsid w:val="00100528"/>
    <w:rsid w:val="0012459C"/>
    <w:rsid w:val="00131F77"/>
    <w:rsid w:val="0013699A"/>
    <w:rsid w:val="00151A51"/>
    <w:rsid w:val="00151F8C"/>
    <w:rsid w:val="00162F3E"/>
    <w:rsid w:val="00163390"/>
    <w:rsid w:val="00176251"/>
    <w:rsid w:val="00185464"/>
    <w:rsid w:val="00186086"/>
    <w:rsid w:val="00190FF7"/>
    <w:rsid w:val="00196AA6"/>
    <w:rsid w:val="00197A26"/>
    <w:rsid w:val="001A107D"/>
    <w:rsid w:val="001A115D"/>
    <w:rsid w:val="001A1507"/>
    <w:rsid w:val="001A4AA8"/>
    <w:rsid w:val="001A7BB4"/>
    <w:rsid w:val="001B1C0C"/>
    <w:rsid w:val="001B42EE"/>
    <w:rsid w:val="001E131B"/>
    <w:rsid w:val="001E345D"/>
    <w:rsid w:val="001F1721"/>
    <w:rsid w:val="00202737"/>
    <w:rsid w:val="002054BF"/>
    <w:rsid w:val="002140F5"/>
    <w:rsid w:val="00217C3E"/>
    <w:rsid w:val="00223C83"/>
    <w:rsid w:val="00227E2D"/>
    <w:rsid w:val="002307EF"/>
    <w:rsid w:val="00233C51"/>
    <w:rsid w:val="00233D94"/>
    <w:rsid w:val="00234DAF"/>
    <w:rsid w:val="00250023"/>
    <w:rsid w:val="00253B23"/>
    <w:rsid w:val="00253E5A"/>
    <w:rsid w:val="00263614"/>
    <w:rsid w:val="002777E0"/>
    <w:rsid w:val="00285CCF"/>
    <w:rsid w:val="002865A6"/>
    <w:rsid w:val="00291DFC"/>
    <w:rsid w:val="00292B5C"/>
    <w:rsid w:val="002949B1"/>
    <w:rsid w:val="00297E30"/>
    <w:rsid w:val="002A68B1"/>
    <w:rsid w:val="002A6FEC"/>
    <w:rsid w:val="002B34F3"/>
    <w:rsid w:val="002D1DB1"/>
    <w:rsid w:val="002D34B3"/>
    <w:rsid w:val="002D7B55"/>
    <w:rsid w:val="002F15B4"/>
    <w:rsid w:val="002F3725"/>
    <w:rsid w:val="00303A4B"/>
    <w:rsid w:val="00305A3C"/>
    <w:rsid w:val="003120B8"/>
    <w:rsid w:val="00313509"/>
    <w:rsid w:val="00313FB5"/>
    <w:rsid w:val="00321975"/>
    <w:rsid w:val="00321B67"/>
    <w:rsid w:val="0033743D"/>
    <w:rsid w:val="00340368"/>
    <w:rsid w:val="00353FE7"/>
    <w:rsid w:val="00354498"/>
    <w:rsid w:val="00360388"/>
    <w:rsid w:val="00360F4E"/>
    <w:rsid w:val="00363492"/>
    <w:rsid w:val="00377BCD"/>
    <w:rsid w:val="0038546B"/>
    <w:rsid w:val="00386CE8"/>
    <w:rsid w:val="0039261A"/>
    <w:rsid w:val="003957D3"/>
    <w:rsid w:val="003A4773"/>
    <w:rsid w:val="003A484F"/>
    <w:rsid w:val="003B2B6C"/>
    <w:rsid w:val="003D3703"/>
    <w:rsid w:val="003F2050"/>
    <w:rsid w:val="003F6926"/>
    <w:rsid w:val="00400B53"/>
    <w:rsid w:val="00420535"/>
    <w:rsid w:val="00422285"/>
    <w:rsid w:val="00425E98"/>
    <w:rsid w:val="00426626"/>
    <w:rsid w:val="0043059A"/>
    <w:rsid w:val="00432F6E"/>
    <w:rsid w:val="0044326C"/>
    <w:rsid w:val="00456ABA"/>
    <w:rsid w:val="004614A8"/>
    <w:rsid w:val="0046561D"/>
    <w:rsid w:val="004723EB"/>
    <w:rsid w:val="0047317A"/>
    <w:rsid w:val="00484420"/>
    <w:rsid w:val="0049401F"/>
    <w:rsid w:val="0049425E"/>
    <w:rsid w:val="004A2C3B"/>
    <w:rsid w:val="004C76F5"/>
    <w:rsid w:val="004D7DFD"/>
    <w:rsid w:val="004E1A1A"/>
    <w:rsid w:val="004E303D"/>
    <w:rsid w:val="004E3D00"/>
    <w:rsid w:val="004E639C"/>
    <w:rsid w:val="004F367D"/>
    <w:rsid w:val="005162FB"/>
    <w:rsid w:val="00535592"/>
    <w:rsid w:val="005368A3"/>
    <w:rsid w:val="00541AEB"/>
    <w:rsid w:val="00541F2D"/>
    <w:rsid w:val="00562779"/>
    <w:rsid w:val="00562E82"/>
    <w:rsid w:val="00566006"/>
    <w:rsid w:val="00582908"/>
    <w:rsid w:val="00585227"/>
    <w:rsid w:val="005A45AD"/>
    <w:rsid w:val="005A7A4C"/>
    <w:rsid w:val="005A7B34"/>
    <w:rsid w:val="005B2C93"/>
    <w:rsid w:val="005B4337"/>
    <w:rsid w:val="005C345E"/>
    <w:rsid w:val="005C3CF9"/>
    <w:rsid w:val="005C43B8"/>
    <w:rsid w:val="005D629D"/>
    <w:rsid w:val="005D764B"/>
    <w:rsid w:val="005E3B45"/>
    <w:rsid w:val="005E77B2"/>
    <w:rsid w:val="005E7A6C"/>
    <w:rsid w:val="00620459"/>
    <w:rsid w:val="00620A5F"/>
    <w:rsid w:val="00632F45"/>
    <w:rsid w:val="0063582F"/>
    <w:rsid w:val="00656694"/>
    <w:rsid w:val="00656CBE"/>
    <w:rsid w:val="00661119"/>
    <w:rsid w:val="00663128"/>
    <w:rsid w:val="00671AD4"/>
    <w:rsid w:val="00687454"/>
    <w:rsid w:val="00691A42"/>
    <w:rsid w:val="00692456"/>
    <w:rsid w:val="0069291B"/>
    <w:rsid w:val="006A182C"/>
    <w:rsid w:val="006A1C53"/>
    <w:rsid w:val="006B4FE9"/>
    <w:rsid w:val="006C1D7F"/>
    <w:rsid w:val="006D7299"/>
    <w:rsid w:val="006D7A9E"/>
    <w:rsid w:val="006E3B1E"/>
    <w:rsid w:val="00700663"/>
    <w:rsid w:val="0070612C"/>
    <w:rsid w:val="00707EF1"/>
    <w:rsid w:val="00711D5F"/>
    <w:rsid w:val="007121CE"/>
    <w:rsid w:val="00715617"/>
    <w:rsid w:val="0072073E"/>
    <w:rsid w:val="00734FD6"/>
    <w:rsid w:val="00741673"/>
    <w:rsid w:val="0074695D"/>
    <w:rsid w:val="007530EE"/>
    <w:rsid w:val="0075383C"/>
    <w:rsid w:val="00753BC9"/>
    <w:rsid w:val="0075436E"/>
    <w:rsid w:val="00770B4E"/>
    <w:rsid w:val="00770CE0"/>
    <w:rsid w:val="00773577"/>
    <w:rsid w:val="00774802"/>
    <w:rsid w:val="00776224"/>
    <w:rsid w:val="00777966"/>
    <w:rsid w:val="007811EE"/>
    <w:rsid w:val="00793855"/>
    <w:rsid w:val="00793C8F"/>
    <w:rsid w:val="007A08BE"/>
    <w:rsid w:val="007A7585"/>
    <w:rsid w:val="007B222C"/>
    <w:rsid w:val="007C4911"/>
    <w:rsid w:val="007C7592"/>
    <w:rsid w:val="007C7FDD"/>
    <w:rsid w:val="007D3D1F"/>
    <w:rsid w:val="007D461D"/>
    <w:rsid w:val="007E01F2"/>
    <w:rsid w:val="007E393E"/>
    <w:rsid w:val="00801085"/>
    <w:rsid w:val="0080206F"/>
    <w:rsid w:val="00805955"/>
    <w:rsid w:val="00812E84"/>
    <w:rsid w:val="0082427D"/>
    <w:rsid w:val="008328D8"/>
    <w:rsid w:val="0083700F"/>
    <w:rsid w:val="008555F9"/>
    <w:rsid w:val="00856FA1"/>
    <w:rsid w:val="00881587"/>
    <w:rsid w:val="008909E1"/>
    <w:rsid w:val="008935FF"/>
    <w:rsid w:val="008967FB"/>
    <w:rsid w:val="008A05F5"/>
    <w:rsid w:val="008A1937"/>
    <w:rsid w:val="008A2ABC"/>
    <w:rsid w:val="008B2263"/>
    <w:rsid w:val="008B2CED"/>
    <w:rsid w:val="008B598F"/>
    <w:rsid w:val="008C15E4"/>
    <w:rsid w:val="008C36AB"/>
    <w:rsid w:val="008C69A3"/>
    <w:rsid w:val="008D40AE"/>
    <w:rsid w:val="008D6D11"/>
    <w:rsid w:val="008E1B84"/>
    <w:rsid w:val="008F3F48"/>
    <w:rsid w:val="009076D4"/>
    <w:rsid w:val="00910770"/>
    <w:rsid w:val="00914EB4"/>
    <w:rsid w:val="00914EBC"/>
    <w:rsid w:val="00917E11"/>
    <w:rsid w:val="009206A9"/>
    <w:rsid w:val="0092118A"/>
    <w:rsid w:val="009274C7"/>
    <w:rsid w:val="00930DF3"/>
    <w:rsid w:val="009450E5"/>
    <w:rsid w:val="0094781D"/>
    <w:rsid w:val="00947BA0"/>
    <w:rsid w:val="009567B4"/>
    <w:rsid w:val="009625D1"/>
    <w:rsid w:val="00963C04"/>
    <w:rsid w:val="00965994"/>
    <w:rsid w:val="00971761"/>
    <w:rsid w:val="00993193"/>
    <w:rsid w:val="009A4D9C"/>
    <w:rsid w:val="009A59F0"/>
    <w:rsid w:val="009A7116"/>
    <w:rsid w:val="009C08D1"/>
    <w:rsid w:val="009C0E85"/>
    <w:rsid w:val="009C235D"/>
    <w:rsid w:val="009C4C52"/>
    <w:rsid w:val="009C6134"/>
    <w:rsid w:val="009D051C"/>
    <w:rsid w:val="009D7DE9"/>
    <w:rsid w:val="009E15E0"/>
    <w:rsid w:val="009E4A9C"/>
    <w:rsid w:val="009F4F84"/>
    <w:rsid w:val="00A02F6D"/>
    <w:rsid w:val="00A20BCC"/>
    <w:rsid w:val="00A3527E"/>
    <w:rsid w:val="00A35A27"/>
    <w:rsid w:val="00A42671"/>
    <w:rsid w:val="00A477BD"/>
    <w:rsid w:val="00A50E0F"/>
    <w:rsid w:val="00A6052E"/>
    <w:rsid w:val="00A61973"/>
    <w:rsid w:val="00A67573"/>
    <w:rsid w:val="00A7007E"/>
    <w:rsid w:val="00A71134"/>
    <w:rsid w:val="00A71581"/>
    <w:rsid w:val="00A77B54"/>
    <w:rsid w:val="00A80005"/>
    <w:rsid w:val="00A81E40"/>
    <w:rsid w:val="00A8467C"/>
    <w:rsid w:val="00A93E76"/>
    <w:rsid w:val="00AA45C1"/>
    <w:rsid w:val="00AA582F"/>
    <w:rsid w:val="00AB180C"/>
    <w:rsid w:val="00AB1DB1"/>
    <w:rsid w:val="00AB50B2"/>
    <w:rsid w:val="00AC0770"/>
    <w:rsid w:val="00AC1808"/>
    <w:rsid w:val="00AC614F"/>
    <w:rsid w:val="00AE7AD6"/>
    <w:rsid w:val="00AF304B"/>
    <w:rsid w:val="00AF462E"/>
    <w:rsid w:val="00B03F70"/>
    <w:rsid w:val="00B10A16"/>
    <w:rsid w:val="00B11FAF"/>
    <w:rsid w:val="00B47337"/>
    <w:rsid w:val="00B61F52"/>
    <w:rsid w:val="00B62D89"/>
    <w:rsid w:val="00B94BE9"/>
    <w:rsid w:val="00BA7D81"/>
    <w:rsid w:val="00BA7E3E"/>
    <w:rsid w:val="00BB21C1"/>
    <w:rsid w:val="00BC105D"/>
    <w:rsid w:val="00BD2297"/>
    <w:rsid w:val="00BE2A04"/>
    <w:rsid w:val="00C01C0D"/>
    <w:rsid w:val="00C0368C"/>
    <w:rsid w:val="00C05A7F"/>
    <w:rsid w:val="00C07155"/>
    <w:rsid w:val="00C133FB"/>
    <w:rsid w:val="00C24CCF"/>
    <w:rsid w:val="00C377D0"/>
    <w:rsid w:val="00C400D1"/>
    <w:rsid w:val="00C41785"/>
    <w:rsid w:val="00C41DDC"/>
    <w:rsid w:val="00C507D9"/>
    <w:rsid w:val="00C55E9D"/>
    <w:rsid w:val="00C6112B"/>
    <w:rsid w:val="00C62DEF"/>
    <w:rsid w:val="00C7394D"/>
    <w:rsid w:val="00C74307"/>
    <w:rsid w:val="00C8086C"/>
    <w:rsid w:val="00C831DB"/>
    <w:rsid w:val="00CA1029"/>
    <w:rsid w:val="00CA2268"/>
    <w:rsid w:val="00CB12E7"/>
    <w:rsid w:val="00CB51EB"/>
    <w:rsid w:val="00CD1467"/>
    <w:rsid w:val="00CE2B96"/>
    <w:rsid w:val="00CE471F"/>
    <w:rsid w:val="00CE5005"/>
    <w:rsid w:val="00D0444F"/>
    <w:rsid w:val="00D054C0"/>
    <w:rsid w:val="00D21D8B"/>
    <w:rsid w:val="00D2695B"/>
    <w:rsid w:val="00D27362"/>
    <w:rsid w:val="00D27AD0"/>
    <w:rsid w:val="00D33750"/>
    <w:rsid w:val="00D36911"/>
    <w:rsid w:val="00D57A32"/>
    <w:rsid w:val="00D6187C"/>
    <w:rsid w:val="00D64C7B"/>
    <w:rsid w:val="00D65F52"/>
    <w:rsid w:val="00D7285A"/>
    <w:rsid w:val="00D72D18"/>
    <w:rsid w:val="00D96EBF"/>
    <w:rsid w:val="00DA0ABF"/>
    <w:rsid w:val="00DB1762"/>
    <w:rsid w:val="00DB1C7B"/>
    <w:rsid w:val="00DB2E3F"/>
    <w:rsid w:val="00DB3A9F"/>
    <w:rsid w:val="00DC1DC4"/>
    <w:rsid w:val="00DC399F"/>
    <w:rsid w:val="00DD04FF"/>
    <w:rsid w:val="00DD727A"/>
    <w:rsid w:val="00DE1F28"/>
    <w:rsid w:val="00DF39DB"/>
    <w:rsid w:val="00E014F4"/>
    <w:rsid w:val="00E03CF9"/>
    <w:rsid w:val="00E05342"/>
    <w:rsid w:val="00E05C9F"/>
    <w:rsid w:val="00E27F4D"/>
    <w:rsid w:val="00E43C5C"/>
    <w:rsid w:val="00E518FD"/>
    <w:rsid w:val="00E55EEF"/>
    <w:rsid w:val="00E65EC3"/>
    <w:rsid w:val="00E67528"/>
    <w:rsid w:val="00E67C7C"/>
    <w:rsid w:val="00E76EBE"/>
    <w:rsid w:val="00E8569E"/>
    <w:rsid w:val="00E86043"/>
    <w:rsid w:val="00E92B2E"/>
    <w:rsid w:val="00E96170"/>
    <w:rsid w:val="00E96329"/>
    <w:rsid w:val="00EA3387"/>
    <w:rsid w:val="00EB6073"/>
    <w:rsid w:val="00EB73B7"/>
    <w:rsid w:val="00EC4CB7"/>
    <w:rsid w:val="00ED33E4"/>
    <w:rsid w:val="00ED39FE"/>
    <w:rsid w:val="00ED60D0"/>
    <w:rsid w:val="00ED66AE"/>
    <w:rsid w:val="00EE2738"/>
    <w:rsid w:val="00EE33F0"/>
    <w:rsid w:val="00EF113F"/>
    <w:rsid w:val="00EF152C"/>
    <w:rsid w:val="00EF3EC8"/>
    <w:rsid w:val="00EF539B"/>
    <w:rsid w:val="00F00A6D"/>
    <w:rsid w:val="00F00CA3"/>
    <w:rsid w:val="00F029FF"/>
    <w:rsid w:val="00F13CFE"/>
    <w:rsid w:val="00F23DFF"/>
    <w:rsid w:val="00F2577B"/>
    <w:rsid w:val="00F35336"/>
    <w:rsid w:val="00F3613C"/>
    <w:rsid w:val="00F36B25"/>
    <w:rsid w:val="00F3772C"/>
    <w:rsid w:val="00F40331"/>
    <w:rsid w:val="00F43327"/>
    <w:rsid w:val="00F5353C"/>
    <w:rsid w:val="00F55879"/>
    <w:rsid w:val="00F6218B"/>
    <w:rsid w:val="00F64BCE"/>
    <w:rsid w:val="00F807AF"/>
    <w:rsid w:val="00F811F5"/>
    <w:rsid w:val="00F90370"/>
    <w:rsid w:val="00F939AE"/>
    <w:rsid w:val="00FA075D"/>
    <w:rsid w:val="00FB75C7"/>
    <w:rsid w:val="00FC015A"/>
    <w:rsid w:val="00FC44D3"/>
    <w:rsid w:val="00FC461E"/>
    <w:rsid w:val="00FD0BDE"/>
    <w:rsid w:val="00FE3CAE"/>
    <w:rsid w:val="00FF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61C2B"/>
  <w15:chartTrackingRefBased/>
  <w15:docId w15:val="{836BA03C-5E8F-410D-AC9F-B6DBB7F7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7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7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7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7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BB4"/>
    <w:rPr>
      <w:rFonts w:eastAsiaTheme="majorEastAsia" w:cstheme="majorBidi"/>
      <w:color w:val="272727" w:themeColor="text1" w:themeTint="D8"/>
    </w:rPr>
  </w:style>
  <w:style w:type="paragraph" w:styleId="Title">
    <w:name w:val="Title"/>
    <w:basedOn w:val="Normal"/>
    <w:next w:val="Normal"/>
    <w:link w:val="TitleChar"/>
    <w:uiPriority w:val="10"/>
    <w:qFormat/>
    <w:rsid w:val="001A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BB4"/>
    <w:pPr>
      <w:spacing w:before="160"/>
      <w:jc w:val="center"/>
    </w:pPr>
    <w:rPr>
      <w:i/>
      <w:iCs/>
      <w:color w:val="404040" w:themeColor="text1" w:themeTint="BF"/>
    </w:rPr>
  </w:style>
  <w:style w:type="character" w:customStyle="1" w:styleId="QuoteChar">
    <w:name w:val="Quote Char"/>
    <w:basedOn w:val="DefaultParagraphFont"/>
    <w:link w:val="Quote"/>
    <w:uiPriority w:val="29"/>
    <w:rsid w:val="001A7BB4"/>
    <w:rPr>
      <w:i/>
      <w:iCs/>
      <w:color w:val="404040" w:themeColor="text1" w:themeTint="BF"/>
    </w:rPr>
  </w:style>
  <w:style w:type="paragraph" w:styleId="ListParagraph">
    <w:name w:val="List Paragraph"/>
    <w:basedOn w:val="Normal"/>
    <w:uiPriority w:val="34"/>
    <w:qFormat/>
    <w:rsid w:val="001A7BB4"/>
    <w:pPr>
      <w:ind w:left="720"/>
      <w:contextualSpacing/>
    </w:pPr>
  </w:style>
  <w:style w:type="character" w:styleId="IntenseEmphasis">
    <w:name w:val="Intense Emphasis"/>
    <w:basedOn w:val="DefaultParagraphFont"/>
    <w:uiPriority w:val="21"/>
    <w:qFormat/>
    <w:rsid w:val="001A7BB4"/>
    <w:rPr>
      <w:i/>
      <w:iCs/>
      <w:color w:val="0F4761" w:themeColor="accent1" w:themeShade="BF"/>
    </w:rPr>
  </w:style>
  <w:style w:type="paragraph" w:styleId="IntenseQuote">
    <w:name w:val="Intense Quote"/>
    <w:basedOn w:val="Normal"/>
    <w:next w:val="Normal"/>
    <w:link w:val="IntenseQuoteChar"/>
    <w:uiPriority w:val="30"/>
    <w:qFormat/>
    <w:rsid w:val="001A7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BB4"/>
    <w:rPr>
      <w:i/>
      <w:iCs/>
      <w:color w:val="0F4761" w:themeColor="accent1" w:themeShade="BF"/>
    </w:rPr>
  </w:style>
  <w:style w:type="character" w:styleId="IntenseReference">
    <w:name w:val="Intense Reference"/>
    <w:basedOn w:val="DefaultParagraphFont"/>
    <w:uiPriority w:val="32"/>
    <w:qFormat/>
    <w:rsid w:val="001A7BB4"/>
    <w:rPr>
      <w:b/>
      <w:bCs/>
      <w:smallCaps/>
      <w:color w:val="0F4761" w:themeColor="accent1" w:themeShade="BF"/>
      <w:spacing w:val="5"/>
    </w:rPr>
  </w:style>
  <w:style w:type="paragraph" w:styleId="Header">
    <w:name w:val="header"/>
    <w:basedOn w:val="Normal"/>
    <w:link w:val="HeaderChar"/>
    <w:uiPriority w:val="99"/>
    <w:unhideWhenUsed/>
    <w:rsid w:val="001A7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BB4"/>
  </w:style>
  <w:style w:type="paragraph" w:styleId="Footer">
    <w:name w:val="footer"/>
    <w:basedOn w:val="Normal"/>
    <w:link w:val="FooterChar"/>
    <w:uiPriority w:val="99"/>
    <w:unhideWhenUsed/>
    <w:rsid w:val="001A7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BB4"/>
  </w:style>
  <w:style w:type="paragraph" w:styleId="TOCHeading">
    <w:name w:val="TOC Heading"/>
    <w:basedOn w:val="Heading1"/>
    <w:next w:val="Normal"/>
    <w:uiPriority w:val="39"/>
    <w:unhideWhenUsed/>
    <w:qFormat/>
    <w:rsid w:val="00D64C7B"/>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64C7B"/>
    <w:pPr>
      <w:spacing w:after="100"/>
    </w:pPr>
  </w:style>
  <w:style w:type="character" w:styleId="Hyperlink">
    <w:name w:val="Hyperlink"/>
    <w:basedOn w:val="DefaultParagraphFont"/>
    <w:uiPriority w:val="99"/>
    <w:unhideWhenUsed/>
    <w:rsid w:val="00D64C7B"/>
    <w:rPr>
      <w:color w:val="467886" w:themeColor="hyperlink"/>
      <w:u w:val="single"/>
    </w:rPr>
  </w:style>
  <w:style w:type="paragraph" w:styleId="TOC2">
    <w:name w:val="toc 2"/>
    <w:basedOn w:val="Normal"/>
    <w:next w:val="Normal"/>
    <w:autoRedefine/>
    <w:uiPriority w:val="39"/>
    <w:unhideWhenUsed/>
    <w:rsid w:val="00EE2738"/>
    <w:pPr>
      <w:spacing w:after="100"/>
      <w:ind w:left="240"/>
    </w:pPr>
  </w:style>
  <w:style w:type="paragraph" w:styleId="TOC3">
    <w:name w:val="toc 3"/>
    <w:basedOn w:val="Normal"/>
    <w:next w:val="Normal"/>
    <w:autoRedefine/>
    <w:uiPriority w:val="39"/>
    <w:unhideWhenUsed/>
    <w:rsid w:val="0069291B"/>
    <w:pPr>
      <w:spacing w:after="100"/>
      <w:ind w:left="480"/>
    </w:pPr>
  </w:style>
  <w:style w:type="character" w:styleId="UnresolvedMention">
    <w:name w:val="Unresolved Mention"/>
    <w:basedOn w:val="DefaultParagraphFont"/>
    <w:uiPriority w:val="99"/>
    <w:semiHidden/>
    <w:unhideWhenUsed/>
    <w:rsid w:val="00E67C7C"/>
    <w:rPr>
      <w:color w:val="605E5C"/>
      <w:shd w:val="clear" w:color="auto" w:fill="E1DFDD"/>
    </w:rPr>
  </w:style>
  <w:style w:type="character" w:styleId="FollowedHyperlink">
    <w:name w:val="FollowedHyperlink"/>
    <w:basedOn w:val="DefaultParagraphFont"/>
    <w:uiPriority w:val="99"/>
    <w:semiHidden/>
    <w:unhideWhenUsed/>
    <w:rsid w:val="00E67C7C"/>
    <w:rPr>
      <w:color w:val="96607D" w:themeColor="followedHyperlink"/>
      <w:u w:val="single"/>
    </w:rPr>
  </w:style>
  <w:style w:type="character" w:styleId="CommentReference">
    <w:name w:val="annotation reference"/>
    <w:basedOn w:val="DefaultParagraphFont"/>
    <w:uiPriority w:val="99"/>
    <w:semiHidden/>
    <w:unhideWhenUsed/>
    <w:rsid w:val="00E67528"/>
    <w:rPr>
      <w:sz w:val="16"/>
      <w:szCs w:val="16"/>
    </w:rPr>
  </w:style>
  <w:style w:type="paragraph" w:styleId="CommentText">
    <w:name w:val="annotation text"/>
    <w:basedOn w:val="Normal"/>
    <w:link w:val="CommentTextChar"/>
    <w:uiPriority w:val="99"/>
    <w:unhideWhenUsed/>
    <w:rsid w:val="00E67528"/>
    <w:pPr>
      <w:spacing w:line="240" w:lineRule="auto"/>
    </w:pPr>
    <w:rPr>
      <w:sz w:val="20"/>
      <w:szCs w:val="20"/>
    </w:rPr>
  </w:style>
  <w:style w:type="character" w:customStyle="1" w:styleId="CommentTextChar">
    <w:name w:val="Comment Text Char"/>
    <w:basedOn w:val="DefaultParagraphFont"/>
    <w:link w:val="CommentText"/>
    <w:uiPriority w:val="99"/>
    <w:rsid w:val="00E67528"/>
    <w:rPr>
      <w:sz w:val="20"/>
      <w:szCs w:val="20"/>
    </w:rPr>
  </w:style>
  <w:style w:type="paragraph" w:styleId="CommentSubject">
    <w:name w:val="annotation subject"/>
    <w:basedOn w:val="CommentText"/>
    <w:next w:val="CommentText"/>
    <w:link w:val="CommentSubjectChar"/>
    <w:uiPriority w:val="99"/>
    <w:semiHidden/>
    <w:unhideWhenUsed/>
    <w:rsid w:val="00E67528"/>
    <w:rPr>
      <w:b/>
      <w:bCs/>
    </w:rPr>
  </w:style>
  <w:style w:type="character" w:customStyle="1" w:styleId="CommentSubjectChar">
    <w:name w:val="Comment Subject Char"/>
    <w:basedOn w:val="CommentTextChar"/>
    <w:link w:val="CommentSubject"/>
    <w:uiPriority w:val="99"/>
    <w:semiHidden/>
    <w:rsid w:val="00E67528"/>
    <w:rPr>
      <w:b/>
      <w:bCs/>
      <w:sz w:val="20"/>
      <w:szCs w:val="20"/>
    </w:rPr>
  </w:style>
  <w:style w:type="table" w:styleId="TableGrid">
    <w:name w:val="Table Grid"/>
    <w:basedOn w:val="TableNormal"/>
    <w:uiPriority w:val="39"/>
    <w:rsid w:val="000C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4309">
      <w:bodyDiv w:val="1"/>
      <w:marLeft w:val="0"/>
      <w:marRight w:val="0"/>
      <w:marTop w:val="0"/>
      <w:marBottom w:val="0"/>
      <w:divBdr>
        <w:top w:val="none" w:sz="0" w:space="0" w:color="auto"/>
        <w:left w:val="none" w:sz="0" w:space="0" w:color="auto"/>
        <w:bottom w:val="none" w:sz="0" w:space="0" w:color="auto"/>
        <w:right w:val="none" w:sz="0" w:space="0" w:color="auto"/>
      </w:divBdr>
    </w:div>
    <w:div w:id="60637083">
      <w:bodyDiv w:val="1"/>
      <w:marLeft w:val="0"/>
      <w:marRight w:val="0"/>
      <w:marTop w:val="0"/>
      <w:marBottom w:val="0"/>
      <w:divBdr>
        <w:top w:val="none" w:sz="0" w:space="0" w:color="auto"/>
        <w:left w:val="none" w:sz="0" w:space="0" w:color="auto"/>
        <w:bottom w:val="none" w:sz="0" w:space="0" w:color="auto"/>
        <w:right w:val="none" w:sz="0" w:space="0" w:color="auto"/>
      </w:divBdr>
    </w:div>
    <w:div w:id="65959054">
      <w:bodyDiv w:val="1"/>
      <w:marLeft w:val="0"/>
      <w:marRight w:val="0"/>
      <w:marTop w:val="0"/>
      <w:marBottom w:val="0"/>
      <w:divBdr>
        <w:top w:val="none" w:sz="0" w:space="0" w:color="auto"/>
        <w:left w:val="none" w:sz="0" w:space="0" w:color="auto"/>
        <w:bottom w:val="none" w:sz="0" w:space="0" w:color="auto"/>
        <w:right w:val="none" w:sz="0" w:space="0" w:color="auto"/>
      </w:divBdr>
    </w:div>
    <w:div w:id="98139181">
      <w:bodyDiv w:val="1"/>
      <w:marLeft w:val="0"/>
      <w:marRight w:val="0"/>
      <w:marTop w:val="0"/>
      <w:marBottom w:val="0"/>
      <w:divBdr>
        <w:top w:val="none" w:sz="0" w:space="0" w:color="auto"/>
        <w:left w:val="none" w:sz="0" w:space="0" w:color="auto"/>
        <w:bottom w:val="none" w:sz="0" w:space="0" w:color="auto"/>
        <w:right w:val="none" w:sz="0" w:space="0" w:color="auto"/>
      </w:divBdr>
    </w:div>
    <w:div w:id="102923073">
      <w:bodyDiv w:val="1"/>
      <w:marLeft w:val="0"/>
      <w:marRight w:val="0"/>
      <w:marTop w:val="0"/>
      <w:marBottom w:val="0"/>
      <w:divBdr>
        <w:top w:val="none" w:sz="0" w:space="0" w:color="auto"/>
        <w:left w:val="none" w:sz="0" w:space="0" w:color="auto"/>
        <w:bottom w:val="none" w:sz="0" w:space="0" w:color="auto"/>
        <w:right w:val="none" w:sz="0" w:space="0" w:color="auto"/>
      </w:divBdr>
    </w:div>
    <w:div w:id="102966073">
      <w:bodyDiv w:val="1"/>
      <w:marLeft w:val="0"/>
      <w:marRight w:val="0"/>
      <w:marTop w:val="0"/>
      <w:marBottom w:val="0"/>
      <w:divBdr>
        <w:top w:val="none" w:sz="0" w:space="0" w:color="auto"/>
        <w:left w:val="none" w:sz="0" w:space="0" w:color="auto"/>
        <w:bottom w:val="none" w:sz="0" w:space="0" w:color="auto"/>
        <w:right w:val="none" w:sz="0" w:space="0" w:color="auto"/>
      </w:divBdr>
    </w:div>
    <w:div w:id="111869996">
      <w:bodyDiv w:val="1"/>
      <w:marLeft w:val="0"/>
      <w:marRight w:val="0"/>
      <w:marTop w:val="0"/>
      <w:marBottom w:val="0"/>
      <w:divBdr>
        <w:top w:val="none" w:sz="0" w:space="0" w:color="auto"/>
        <w:left w:val="none" w:sz="0" w:space="0" w:color="auto"/>
        <w:bottom w:val="none" w:sz="0" w:space="0" w:color="auto"/>
        <w:right w:val="none" w:sz="0" w:space="0" w:color="auto"/>
      </w:divBdr>
    </w:div>
    <w:div w:id="146286578">
      <w:bodyDiv w:val="1"/>
      <w:marLeft w:val="0"/>
      <w:marRight w:val="0"/>
      <w:marTop w:val="0"/>
      <w:marBottom w:val="0"/>
      <w:divBdr>
        <w:top w:val="none" w:sz="0" w:space="0" w:color="auto"/>
        <w:left w:val="none" w:sz="0" w:space="0" w:color="auto"/>
        <w:bottom w:val="none" w:sz="0" w:space="0" w:color="auto"/>
        <w:right w:val="none" w:sz="0" w:space="0" w:color="auto"/>
      </w:divBdr>
    </w:div>
    <w:div w:id="160513490">
      <w:bodyDiv w:val="1"/>
      <w:marLeft w:val="0"/>
      <w:marRight w:val="0"/>
      <w:marTop w:val="0"/>
      <w:marBottom w:val="0"/>
      <w:divBdr>
        <w:top w:val="none" w:sz="0" w:space="0" w:color="auto"/>
        <w:left w:val="none" w:sz="0" w:space="0" w:color="auto"/>
        <w:bottom w:val="none" w:sz="0" w:space="0" w:color="auto"/>
        <w:right w:val="none" w:sz="0" w:space="0" w:color="auto"/>
      </w:divBdr>
    </w:div>
    <w:div w:id="227422843">
      <w:bodyDiv w:val="1"/>
      <w:marLeft w:val="0"/>
      <w:marRight w:val="0"/>
      <w:marTop w:val="0"/>
      <w:marBottom w:val="0"/>
      <w:divBdr>
        <w:top w:val="none" w:sz="0" w:space="0" w:color="auto"/>
        <w:left w:val="none" w:sz="0" w:space="0" w:color="auto"/>
        <w:bottom w:val="none" w:sz="0" w:space="0" w:color="auto"/>
        <w:right w:val="none" w:sz="0" w:space="0" w:color="auto"/>
      </w:divBdr>
    </w:div>
    <w:div w:id="242497460">
      <w:bodyDiv w:val="1"/>
      <w:marLeft w:val="0"/>
      <w:marRight w:val="0"/>
      <w:marTop w:val="0"/>
      <w:marBottom w:val="0"/>
      <w:divBdr>
        <w:top w:val="none" w:sz="0" w:space="0" w:color="auto"/>
        <w:left w:val="none" w:sz="0" w:space="0" w:color="auto"/>
        <w:bottom w:val="none" w:sz="0" w:space="0" w:color="auto"/>
        <w:right w:val="none" w:sz="0" w:space="0" w:color="auto"/>
      </w:divBdr>
    </w:div>
    <w:div w:id="270674321">
      <w:bodyDiv w:val="1"/>
      <w:marLeft w:val="0"/>
      <w:marRight w:val="0"/>
      <w:marTop w:val="0"/>
      <w:marBottom w:val="0"/>
      <w:divBdr>
        <w:top w:val="none" w:sz="0" w:space="0" w:color="auto"/>
        <w:left w:val="none" w:sz="0" w:space="0" w:color="auto"/>
        <w:bottom w:val="none" w:sz="0" w:space="0" w:color="auto"/>
        <w:right w:val="none" w:sz="0" w:space="0" w:color="auto"/>
      </w:divBdr>
    </w:div>
    <w:div w:id="297347943">
      <w:bodyDiv w:val="1"/>
      <w:marLeft w:val="0"/>
      <w:marRight w:val="0"/>
      <w:marTop w:val="0"/>
      <w:marBottom w:val="0"/>
      <w:divBdr>
        <w:top w:val="none" w:sz="0" w:space="0" w:color="auto"/>
        <w:left w:val="none" w:sz="0" w:space="0" w:color="auto"/>
        <w:bottom w:val="none" w:sz="0" w:space="0" w:color="auto"/>
        <w:right w:val="none" w:sz="0" w:space="0" w:color="auto"/>
      </w:divBdr>
    </w:div>
    <w:div w:id="357389712">
      <w:bodyDiv w:val="1"/>
      <w:marLeft w:val="0"/>
      <w:marRight w:val="0"/>
      <w:marTop w:val="0"/>
      <w:marBottom w:val="0"/>
      <w:divBdr>
        <w:top w:val="none" w:sz="0" w:space="0" w:color="auto"/>
        <w:left w:val="none" w:sz="0" w:space="0" w:color="auto"/>
        <w:bottom w:val="none" w:sz="0" w:space="0" w:color="auto"/>
        <w:right w:val="none" w:sz="0" w:space="0" w:color="auto"/>
      </w:divBdr>
    </w:div>
    <w:div w:id="375853862">
      <w:bodyDiv w:val="1"/>
      <w:marLeft w:val="0"/>
      <w:marRight w:val="0"/>
      <w:marTop w:val="0"/>
      <w:marBottom w:val="0"/>
      <w:divBdr>
        <w:top w:val="none" w:sz="0" w:space="0" w:color="auto"/>
        <w:left w:val="none" w:sz="0" w:space="0" w:color="auto"/>
        <w:bottom w:val="none" w:sz="0" w:space="0" w:color="auto"/>
        <w:right w:val="none" w:sz="0" w:space="0" w:color="auto"/>
      </w:divBdr>
    </w:div>
    <w:div w:id="393550779">
      <w:bodyDiv w:val="1"/>
      <w:marLeft w:val="0"/>
      <w:marRight w:val="0"/>
      <w:marTop w:val="0"/>
      <w:marBottom w:val="0"/>
      <w:divBdr>
        <w:top w:val="none" w:sz="0" w:space="0" w:color="auto"/>
        <w:left w:val="none" w:sz="0" w:space="0" w:color="auto"/>
        <w:bottom w:val="none" w:sz="0" w:space="0" w:color="auto"/>
        <w:right w:val="none" w:sz="0" w:space="0" w:color="auto"/>
      </w:divBdr>
      <w:divsChild>
        <w:div w:id="1248003873">
          <w:marLeft w:val="0"/>
          <w:marRight w:val="0"/>
          <w:marTop w:val="0"/>
          <w:marBottom w:val="0"/>
          <w:divBdr>
            <w:top w:val="none" w:sz="0" w:space="0" w:color="auto"/>
            <w:left w:val="none" w:sz="0" w:space="0" w:color="auto"/>
            <w:bottom w:val="none" w:sz="0" w:space="0" w:color="auto"/>
            <w:right w:val="none" w:sz="0" w:space="0" w:color="auto"/>
          </w:divBdr>
          <w:divsChild>
            <w:div w:id="741488155">
              <w:marLeft w:val="0"/>
              <w:marRight w:val="0"/>
              <w:marTop w:val="0"/>
              <w:marBottom w:val="0"/>
              <w:divBdr>
                <w:top w:val="none" w:sz="0" w:space="0" w:color="auto"/>
                <w:left w:val="none" w:sz="0" w:space="0" w:color="auto"/>
                <w:bottom w:val="none" w:sz="0" w:space="0" w:color="auto"/>
                <w:right w:val="none" w:sz="0" w:space="0" w:color="auto"/>
              </w:divBdr>
              <w:divsChild>
                <w:div w:id="602342420">
                  <w:marLeft w:val="0"/>
                  <w:marRight w:val="0"/>
                  <w:marTop w:val="0"/>
                  <w:marBottom w:val="0"/>
                  <w:divBdr>
                    <w:top w:val="none" w:sz="0" w:space="0" w:color="auto"/>
                    <w:left w:val="none" w:sz="0" w:space="0" w:color="auto"/>
                    <w:bottom w:val="none" w:sz="0" w:space="0" w:color="auto"/>
                    <w:right w:val="none" w:sz="0" w:space="0" w:color="auto"/>
                  </w:divBdr>
                  <w:divsChild>
                    <w:div w:id="992216739">
                      <w:marLeft w:val="0"/>
                      <w:marRight w:val="0"/>
                      <w:marTop w:val="0"/>
                      <w:marBottom w:val="0"/>
                      <w:divBdr>
                        <w:top w:val="none" w:sz="0" w:space="0" w:color="auto"/>
                        <w:left w:val="none" w:sz="0" w:space="0" w:color="auto"/>
                        <w:bottom w:val="none" w:sz="0" w:space="0" w:color="auto"/>
                        <w:right w:val="none" w:sz="0" w:space="0" w:color="auto"/>
                      </w:divBdr>
                      <w:divsChild>
                        <w:div w:id="1233084217">
                          <w:marLeft w:val="0"/>
                          <w:marRight w:val="0"/>
                          <w:marTop w:val="0"/>
                          <w:marBottom w:val="0"/>
                          <w:divBdr>
                            <w:top w:val="none" w:sz="0" w:space="0" w:color="auto"/>
                            <w:left w:val="none" w:sz="0" w:space="0" w:color="auto"/>
                            <w:bottom w:val="none" w:sz="0" w:space="0" w:color="auto"/>
                            <w:right w:val="none" w:sz="0" w:space="0" w:color="auto"/>
                          </w:divBdr>
                          <w:divsChild>
                            <w:div w:id="7826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0263">
                  <w:marLeft w:val="0"/>
                  <w:marRight w:val="0"/>
                  <w:marTop w:val="0"/>
                  <w:marBottom w:val="0"/>
                  <w:divBdr>
                    <w:top w:val="none" w:sz="0" w:space="0" w:color="auto"/>
                    <w:left w:val="none" w:sz="0" w:space="0" w:color="auto"/>
                    <w:bottom w:val="none" w:sz="0" w:space="0" w:color="auto"/>
                    <w:right w:val="none" w:sz="0" w:space="0" w:color="auto"/>
                  </w:divBdr>
                  <w:divsChild>
                    <w:div w:id="1508132301">
                      <w:marLeft w:val="0"/>
                      <w:marRight w:val="0"/>
                      <w:marTop w:val="0"/>
                      <w:marBottom w:val="0"/>
                      <w:divBdr>
                        <w:top w:val="none" w:sz="0" w:space="0" w:color="auto"/>
                        <w:left w:val="none" w:sz="0" w:space="0" w:color="auto"/>
                        <w:bottom w:val="none" w:sz="0" w:space="0" w:color="auto"/>
                        <w:right w:val="none" w:sz="0" w:space="0" w:color="auto"/>
                      </w:divBdr>
                      <w:divsChild>
                        <w:div w:id="1959991176">
                          <w:marLeft w:val="0"/>
                          <w:marRight w:val="0"/>
                          <w:marTop w:val="0"/>
                          <w:marBottom w:val="0"/>
                          <w:divBdr>
                            <w:top w:val="none" w:sz="0" w:space="0" w:color="auto"/>
                            <w:left w:val="none" w:sz="0" w:space="0" w:color="auto"/>
                            <w:bottom w:val="none" w:sz="0" w:space="0" w:color="auto"/>
                            <w:right w:val="none" w:sz="0" w:space="0" w:color="auto"/>
                          </w:divBdr>
                          <w:divsChild>
                            <w:div w:id="1514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87218">
      <w:bodyDiv w:val="1"/>
      <w:marLeft w:val="0"/>
      <w:marRight w:val="0"/>
      <w:marTop w:val="0"/>
      <w:marBottom w:val="0"/>
      <w:divBdr>
        <w:top w:val="none" w:sz="0" w:space="0" w:color="auto"/>
        <w:left w:val="none" w:sz="0" w:space="0" w:color="auto"/>
        <w:bottom w:val="none" w:sz="0" w:space="0" w:color="auto"/>
        <w:right w:val="none" w:sz="0" w:space="0" w:color="auto"/>
      </w:divBdr>
    </w:div>
    <w:div w:id="406348034">
      <w:bodyDiv w:val="1"/>
      <w:marLeft w:val="0"/>
      <w:marRight w:val="0"/>
      <w:marTop w:val="0"/>
      <w:marBottom w:val="0"/>
      <w:divBdr>
        <w:top w:val="none" w:sz="0" w:space="0" w:color="auto"/>
        <w:left w:val="none" w:sz="0" w:space="0" w:color="auto"/>
        <w:bottom w:val="none" w:sz="0" w:space="0" w:color="auto"/>
        <w:right w:val="none" w:sz="0" w:space="0" w:color="auto"/>
      </w:divBdr>
    </w:div>
    <w:div w:id="439495242">
      <w:bodyDiv w:val="1"/>
      <w:marLeft w:val="0"/>
      <w:marRight w:val="0"/>
      <w:marTop w:val="0"/>
      <w:marBottom w:val="0"/>
      <w:divBdr>
        <w:top w:val="none" w:sz="0" w:space="0" w:color="auto"/>
        <w:left w:val="none" w:sz="0" w:space="0" w:color="auto"/>
        <w:bottom w:val="none" w:sz="0" w:space="0" w:color="auto"/>
        <w:right w:val="none" w:sz="0" w:space="0" w:color="auto"/>
      </w:divBdr>
    </w:div>
    <w:div w:id="442846437">
      <w:bodyDiv w:val="1"/>
      <w:marLeft w:val="0"/>
      <w:marRight w:val="0"/>
      <w:marTop w:val="0"/>
      <w:marBottom w:val="0"/>
      <w:divBdr>
        <w:top w:val="none" w:sz="0" w:space="0" w:color="auto"/>
        <w:left w:val="none" w:sz="0" w:space="0" w:color="auto"/>
        <w:bottom w:val="none" w:sz="0" w:space="0" w:color="auto"/>
        <w:right w:val="none" w:sz="0" w:space="0" w:color="auto"/>
      </w:divBdr>
    </w:div>
    <w:div w:id="468867376">
      <w:bodyDiv w:val="1"/>
      <w:marLeft w:val="0"/>
      <w:marRight w:val="0"/>
      <w:marTop w:val="0"/>
      <w:marBottom w:val="0"/>
      <w:divBdr>
        <w:top w:val="none" w:sz="0" w:space="0" w:color="auto"/>
        <w:left w:val="none" w:sz="0" w:space="0" w:color="auto"/>
        <w:bottom w:val="none" w:sz="0" w:space="0" w:color="auto"/>
        <w:right w:val="none" w:sz="0" w:space="0" w:color="auto"/>
      </w:divBdr>
    </w:div>
    <w:div w:id="487332722">
      <w:bodyDiv w:val="1"/>
      <w:marLeft w:val="0"/>
      <w:marRight w:val="0"/>
      <w:marTop w:val="0"/>
      <w:marBottom w:val="0"/>
      <w:divBdr>
        <w:top w:val="none" w:sz="0" w:space="0" w:color="auto"/>
        <w:left w:val="none" w:sz="0" w:space="0" w:color="auto"/>
        <w:bottom w:val="none" w:sz="0" w:space="0" w:color="auto"/>
        <w:right w:val="none" w:sz="0" w:space="0" w:color="auto"/>
      </w:divBdr>
    </w:div>
    <w:div w:id="504251246">
      <w:bodyDiv w:val="1"/>
      <w:marLeft w:val="0"/>
      <w:marRight w:val="0"/>
      <w:marTop w:val="0"/>
      <w:marBottom w:val="0"/>
      <w:divBdr>
        <w:top w:val="none" w:sz="0" w:space="0" w:color="auto"/>
        <w:left w:val="none" w:sz="0" w:space="0" w:color="auto"/>
        <w:bottom w:val="none" w:sz="0" w:space="0" w:color="auto"/>
        <w:right w:val="none" w:sz="0" w:space="0" w:color="auto"/>
      </w:divBdr>
    </w:div>
    <w:div w:id="598566638">
      <w:bodyDiv w:val="1"/>
      <w:marLeft w:val="0"/>
      <w:marRight w:val="0"/>
      <w:marTop w:val="0"/>
      <w:marBottom w:val="0"/>
      <w:divBdr>
        <w:top w:val="none" w:sz="0" w:space="0" w:color="auto"/>
        <w:left w:val="none" w:sz="0" w:space="0" w:color="auto"/>
        <w:bottom w:val="none" w:sz="0" w:space="0" w:color="auto"/>
        <w:right w:val="none" w:sz="0" w:space="0" w:color="auto"/>
      </w:divBdr>
    </w:div>
    <w:div w:id="642581596">
      <w:bodyDiv w:val="1"/>
      <w:marLeft w:val="0"/>
      <w:marRight w:val="0"/>
      <w:marTop w:val="0"/>
      <w:marBottom w:val="0"/>
      <w:divBdr>
        <w:top w:val="none" w:sz="0" w:space="0" w:color="auto"/>
        <w:left w:val="none" w:sz="0" w:space="0" w:color="auto"/>
        <w:bottom w:val="none" w:sz="0" w:space="0" w:color="auto"/>
        <w:right w:val="none" w:sz="0" w:space="0" w:color="auto"/>
      </w:divBdr>
    </w:div>
    <w:div w:id="659424925">
      <w:bodyDiv w:val="1"/>
      <w:marLeft w:val="0"/>
      <w:marRight w:val="0"/>
      <w:marTop w:val="0"/>
      <w:marBottom w:val="0"/>
      <w:divBdr>
        <w:top w:val="none" w:sz="0" w:space="0" w:color="auto"/>
        <w:left w:val="none" w:sz="0" w:space="0" w:color="auto"/>
        <w:bottom w:val="none" w:sz="0" w:space="0" w:color="auto"/>
        <w:right w:val="none" w:sz="0" w:space="0" w:color="auto"/>
      </w:divBdr>
    </w:div>
    <w:div w:id="747461955">
      <w:bodyDiv w:val="1"/>
      <w:marLeft w:val="0"/>
      <w:marRight w:val="0"/>
      <w:marTop w:val="0"/>
      <w:marBottom w:val="0"/>
      <w:divBdr>
        <w:top w:val="none" w:sz="0" w:space="0" w:color="auto"/>
        <w:left w:val="none" w:sz="0" w:space="0" w:color="auto"/>
        <w:bottom w:val="none" w:sz="0" w:space="0" w:color="auto"/>
        <w:right w:val="none" w:sz="0" w:space="0" w:color="auto"/>
      </w:divBdr>
    </w:div>
    <w:div w:id="779645231">
      <w:bodyDiv w:val="1"/>
      <w:marLeft w:val="0"/>
      <w:marRight w:val="0"/>
      <w:marTop w:val="0"/>
      <w:marBottom w:val="0"/>
      <w:divBdr>
        <w:top w:val="none" w:sz="0" w:space="0" w:color="auto"/>
        <w:left w:val="none" w:sz="0" w:space="0" w:color="auto"/>
        <w:bottom w:val="none" w:sz="0" w:space="0" w:color="auto"/>
        <w:right w:val="none" w:sz="0" w:space="0" w:color="auto"/>
      </w:divBdr>
    </w:div>
    <w:div w:id="784664682">
      <w:bodyDiv w:val="1"/>
      <w:marLeft w:val="0"/>
      <w:marRight w:val="0"/>
      <w:marTop w:val="0"/>
      <w:marBottom w:val="0"/>
      <w:divBdr>
        <w:top w:val="none" w:sz="0" w:space="0" w:color="auto"/>
        <w:left w:val="none" w:sz="0" w:space="0" w:color="auto"/>
        <w:bottom w:val="none" w:sz="0" w:space="0" w:color="auto"/>
        <w:right w:val="none" w:sz="0" w:space="0" w:color="auto"/>
      </w:divBdr>
    </w:div>
    <w:div w:id="798306564">
      <w:bodyDiv w:val="1"/>
      <w:marLeft w:val="0"/>
      <w:marRight w:val="0"/>
      <w:marTop w:val="0"/>
      <w:marBottom w:val="0"/>
      <w:divBdr>
        <w:top w:val="none" w:sz="0" w:space="0" w:color="auto"/>
        <w:left w:val="none" w:sz="0" w:space="0" w:color="auto"/>
        <w:bottom w:val="none" w:sz="0" w:space="0" w:color="auto"/>
        <w:right w:val="none" w:sz="0" w:space="0" w:color="auto"/>
      </w:divBdr>
    </w:div>
    <w:div w:id="799499708">
      <w:bodyDiv w:val="1"/>
      <w:marLeft w:val="0"/>
      <w:marRight w:val="0"/>
      <w:marTop w:val="0"/>
      <w:marBottom w:val="0"/>
      <w:divBdr>
        <w:top w:val="none" w:sz="0" w:space="0" w:color="auto"/>
        <w:left w:val="none" w:sz="0" w:space="0" w:color="auto"/>
        <w:bottom w:val="none" w:sz="0" w:space="0" w:color="auto"/>
        <w:right w:val="none" w:sz="0" w:space="0" w:color="auto"/>
      </w:divBdr>
    </w:div>
    <w:div w:id="815486655">
      <w:bodyDiv w:val="1"/>
      <w:marLeft w:val="0"/>
      <w:marRight w:val="0"/>
      <w:marTop w:val="0"/>
      <w:marBottom w:val="0"/>
      <w:divBdr>
        <w:top w:val="none" w:sz="0" w:space="0" w:color="auto"/>
        <w:left w:val="none" w:sz="0" w:space="0" w:color="auto"/>
        <w:bottom w:val="none" w:sz="0" w:space="0" w:color="auto"/>
        <w:right w:val="none" w:sz="0" w:space="0" w:color="auto"/>
      </w:divBdr>
    </w:div>
    <w:div w:id="836306476">
      <w:bodyDiv w:val="1"/>
      <w:marLeft w:val="0"/>
      <w:marRight w:val="0"/>
      <w:marTop w:val="0"/>
      <w:marBottom w:val="0"/>
      <w:divBdr>
        <w:top w:val="none" w:sz="0" w:space="0" w:color="auto"/>
        <w:left w:val="none" w:sz="0" w:space="0" w:color="auto"/>
        <w:bottom w:val="none" w:sz="0" w:space="0" w:color="auto"/>
        <w:right w:val="none" w:sz="0" w:space="0" w:color="auto"/>
      </w:divBdr>
    </w:div>
    <w:div w:id="842088912">
      <w:bodyDiv w:val="1"/>
      <w:marLeft w:val="0"/>
      <w:marRight w:val="0"/>
      <w:marTop w:val="0"/>
      <w:marBottom w:val="0"/>
      <w:divBdr>
        <w:top w:val="none" w:sz="0" w:space="0" w:color="auto"/>
        <w:left w:val="none" w:sz="0" w:space="0" w:color="auto"/>
        <w:bottom w:val="none" w:sz="0" w:space="0" w:color="auto"/>
        <w:right w:val="none" w:sz="0" w:space="0" w:color="auto"/>
      </w:divBdr>
    </w:div>
    <w:div w:id="1003972815">
      <w:bodyDiv w:val="1"/>
      <w:marLeft w:val="0"/>
      <w:marRight w:val="0"/>
      <w:marTop w:val="0"/>
      <w:marBottom w:val="0"/>
      <w:divBdr>
        <w:top w:val="none" w:sz="0" w:space="0" w:color="auto"/>
        <w:left w:val="none" w:sz="0" w:space="0" w:color="auto"/>
        <w:bottom w:val="none" w:sz="0" w:space="0" w:color="auto"/>
        <w:right w:val="none" w:sz="0" w:space="0" w:color="auto"/>
      </w:divBdr>
    </w:div>
    <w:div w:id="1006327386">
      <w:bodyDiv w:val="1"/>
      <w:marLeft w:val="0"/>
      <w:marRight w:val="0"/>
      <w:marTop w:val="0"/>
      <w:marBottom w:val="0"/>
      <w:divBdr>
        <w:top w:val="none" w:sz="0" w:space="0" w:color="auto"/>
        <w:left w:val="none" w:sz="0" w:space="0" w:color="auto"/>
        <w:bottom w:val="none" w:sz="0" w:space="0" w:color="auto"/>
        <w:right w:val="none" w:sz="0" w:space="0" w:color="auto"/>
      </w:divBdr>
    </w:div>
    <w:div w:id="1062171897">
      <w:bodyDiv w:val="1"/>
      <w:marLeft w:val="0"/>
      <w:marRight w:val="0"/>
      <w:marTop w:val="0"/>
      <w:marBottom w:val="0"/>
      <w:divBdr>
        <w:top w:val="none" w:sz="0" w:space="0" w:color="auto"/>
        <w:left w:val="none" w:sz="0" w:space="0" w:color="auto"/>
        <w:bottom w:val="none" w:sz="0" w:space="0" w:color="auto"/>
        <w:right w:val="none" w:sz="0" w:space="0" w:color="auto"/>
      </w:divBdr>
    </w:div>
    <w:div w:id="1066995928">
      <w:bodyDiv w:val="1"/>
      <w:marLeft w:val="0"/>
      <w:marRight w:val="0"/>
      <w:marTop w:val="0"/>
      <w:marBottom w:val="0"/>
      <w:divBdr>
        <w:top w:val="none" w:sz="0" w:space="0" w:color="auto"/>
        <w:left w:val="none" w:sz="0" w:space="0" w:color="auto"/>
        <w:bottom w:val="none" w:sz="0" w:space="0" w:color="auto"/>
        <w:right w:val="none" w:sz="0" w:space="0" w:color="auto"/>
      </w:divBdr>
    </w:div>
    <w:div w:id="1089085516">
      <w:bodyDiv w:val="1"/>
      <w:marLeft w:val="0"/>
      <w:marRight w:val="0"/>
      <w:marTop w:val="0"/>
      <w:marBottom w:val="0"/>
      <w:divBdr>
        <w:top w:val="none" w:sz="0" w:space="0" w:color="auto"/>
        <w:left w:val="none" w:sz="0" w:space="0" w:color="auto"/>
        <w:bottom w:val="none" w:sz="0" w:space="0" w:color="auto"/>
        <w:right w:val="none" w:sz="0" w:space="0" w:color="auto"/>
      </w:divBdr>
    </w:div>
    <w:div w:id="1112628535">
      <w:bodyDiv w:val="1"/>
      <w:marLeft w:val="0"/>
      <w:marRight w:val="0"/>
      <w:marTop w:val="0"/>
      <w:marBottom w:val="0"/>
      <w:divBdr>
        <w:top w:val="none" w:sz="0" w:space="0" w:color="auto"/>
        <w:left w:val="none" w:sz="0" w:space="0" w:color="auto"/>
        <w:bottom w:val="none" w:sz="0" w:space="0" w:color="auto"/>
        <w:right w:val="none" w:sz="0" w:space="0" w:color="auto"/>
      </w:divBdr>
    </w:div>
    <w:div w:id="1196818761">
      <w:bodyDiv w:val="1"/>
      <w:marLeft w:val="0"/>
      <w:marRight w:val="0"/>
      <w:marTop w:val="0"/>
      <w:marBottom w:val="0"/>
      <w:divBdr>
        <w:top w:val="none" w:sz="0" w:space="0" w:color="auto"/>
        <w:left w:val="none" w:sz="0" w:space="0" w:color="auto"/>
        <w:bottom w:val="none" w:sz="0" w:space="0" w:color="auto"/>
        <w:right w:val="none" w:sz="0" w:space="0" w:color="auto"/>
      </w:divBdr>
    </w:div>
    <w:div w:id="1217082827">
      <w:bodyDiv w:val="1"/>
      <w:marLeft w:val="0"/>
      <w:marRight w:val="0"/>
      <w:marTop w:val="0"/>
      <w:marBottom w:val="0"/>
      <w:divBdr>
        <w:top w:val="none" w:sz="0" w:space="0" w:color="auto"/>
        <w:left w:val="none" w:sz="0" w:space="0" w:color="auto"/>
        <w:bottom w:val="none" w:sz="0" w:space="0" w:color="auto"/>
        <w:right w:val="none" w:sz="0" w:space="0" w:color="auto"/>
      </w:divBdr>
    </w:div>
    <w:div w:id="1298102759">
      <w:bodyDiv w:val="1"/>
      <w:marLeft w:val="0"/>
      <w:marRight w:val="0"/>
      <w:marTop w:val="0"/>
      <w:marBottom w:val="0"/>
      <w:divBdr>
        <w:top w:val="none" w:sz="0" w:space="0" w:color="auto"/>
        <w:left w:val="none" w:sz="0" w:space="0" w:color="auto"/>
        <w:bottom w:val="none" w:sz="0" w:space="0" w:color="auto"/>
        <w:right w:val="none" w:sz="0" w:space="0" w:color="auto"/>
      </w:divBdr>
    </w:div>
    <w:div w:id="1308129964">
      <w:bodyDiv w:val="1"/>
      <w:marLeft w:val="0"/>
      <w:marRight w:val="0"/>
      <w:marTop w:val="0"/>
      <w:marBottom w:val="0"/>
      <w:divBdr>
        <w:top w:val="none" w:sz="0" w:space="0" w:color="auto"/>
        <w:left w:val="none" w:sz="0" w:space="0" w:color="auto"/>
        <w:bottom w:val="none" w:sz="0" w:space="0" w:color="auto"/>
        <w:right w:val="none" w:sz="0" w:space="0" w:color="auto"/>
      </w:divBdr>
    </w:div>
    <w:div w:id="1397162458">
      <w:bodyDiv w:val="1"/>
      <w:marLeft w:val="0"/>
      <w:marRight w:val="0"/>
      <w:marTop w:val="0"/>
      <w:marBottom w:val="0"/>
      <w:divBdr>
        <w:top w:val="none" w:sz="0" w:space="0" w:color="auto"/>
        <w:left w:val="none" w:sz="0" w:space="0" w:color="auto"/>
        <w:bottom w:val="none" w:sz="0" w:space="0" w:color="auto"/>
        <w:right w:val="none" w:sz="0" w:space="0" w:color="auto"/>
      </w:divBdr>
    </w:div>
    <w:div w:id="1409159032">
      <w:bodyDiv w:val="1"/>
      <w:marLeft w:val="0"/>
      <w:marRight w:val="0"/>
      <w:marTop w:val="0"/>
      <w:marBottom w:val="0"/>
      <w:divBdr>
        <w:top w:val="none" w:sz="0" w:space="0" w:color="auto"/>
        <w:left w:val="none" w:sz="0" w:space="0" w:color="auto"/>
        <w:bottom w:val="none" w:sz="0" w:space="0" w:color="auto"/>
        <w:right w:val="none" w:sz="0" w:space="0" w:color="auto"/>
      </w:divBdr>
    </w:div>
    <w:div w:id="1422721551">
      <w:bodyDiv w:val="1"/>
      <w:marLeft w:val="0"/>
      <w:marRight w:val="0"/>
      <w:marTop w:val="0"/>
      <w:marBottom w:val="0"/>
      <w:divBdr>
        <w:top w:val="none" w:sz="0" w:space="0" w:color="auto"/>
        <w:left w:val="none" w:sz="0" w:space="0" w:color="auto"/>
        <w:bottom w:val="none" w:sz="0" w:space="0" w:color="auto"/>
        <w:right w:val="none" w:sz="0" w:space="0" w:color="auto"/>
      </w:divBdr>
    </w:div>
    <w:div w:id="1534804019">
      <w:bodyDiv w:val="1"/>
      <w:marLeft w:val="0"/>
      <w:marRight w:val="0"/>
      <w:marTop w:val="0"/>
      <w:marBottom w:val="0"/>
      <w:divBdr>
        <w:top w:val="none" w:sz="0" w:space="0" w:color="auto"/>
        <w:left w:val="none" w:sz="0" w:space="0" w:color="auto"/>
        <w:bottom w:val="none" w:sz="0" w:space="0" w:color="auto"/>
        <w:right w:val="none" w:sz="0" w:space="0" w:color="auto"/>
      </w:divBdr>
    </w:div>
    <w:div w:id="1551577351">
      <w:bodyDiv w:val="1"/>
      <w:marLeft w:val="0"/>
      <w:marRight w:val="0"/>
      <w:marTop w:val="0"/>
      <w:marBottom w:val="0"/>
      <w:divBdr>
        <w:top w:val="none" w:sz="0" w:space="0" w:color="auto"/>
        <w:left w:val="none" w:sz="0" w:space="0" w:color="auto"/>
        <w:bottom w:val="none" w:sz="0" w:space="0" w:color="auto"/>
        <w:right w:val="none" w:sz="0" w:space="0" w:color="auto"/>
      </w:divBdr>
    </w:div>
    <w:div w:id="1553735199">
      <w:bodyDiv w:val="1"/>
      <w:marLeft w:val="0"/>
      <w:marRight w:val="0"/>
      <w:marTop w:val="0"/>
      <w:marBottom w:val="0"/>
      <w:divBdr>
        <w:top w:val="none" w:sz="0" w:space="0" w:color="auto"/>
        <w:left w:val="none" w:sz="0" w:space="0" w:color="auto"/>
        <w:bottom w:val="none" w:sz="0" w:space="0" w:color="auto"/>
        <w:right w:val="none" w:sz="0" w:space="0" w:color="auto"/>
      </w:divBdr>
    </w:div>
    <w:div w:id="1569614338">
      <w:bodyDiv w:val="1"/>
      <w:marLeft w:val="0"/>
      <w:marRight w:val="0"/>
      <w:marTop w:val="0"/>
      <w:marBottom w:val="0"/>
      <w:divBdr>
        <w:top w:val="none" w:sz="0" w:space="0" w:color="auto"/>
        <w:left w:val="none" w:sz="0" w:space="0" w:color="auto"/>
        <w:bottom w:val="none" w:sz="0" w:space="0" w:color="auto"/>
        <w:right w:val="none" w:sz="0" w:space="0" w:color="auto"/>
      </w:divBdr>
    </w:div>
    <w:div w:id="1592158746">
      <w:bodyDiv w:val="1"/>
      <w:marLeft w:val="0"/>
      <w:marRight w:val="0"/>
      <w:marTop w:val="0"/>
      <w:marBottom w:val="0"/>
      <w:divBdr>
        <w:top w:val="none" w:sz="0" w:space="0" w:color="auto"/>
        <w:left w:val="none" w:sz="0" w:space="0" w:color="auto"/>
        <w:bottom w:val="none" w:sz="0" w:space="0" w:color="auto"/>
        <w:right w:val="none" w:sz="0" w:space="0" w:color="auto"/>
      </w:divBdr>
    </w:div>
    <w:div w:id="1633900296">
      <w:bodyDiv w:val="1"/>
      <w:marLeft w:val="0"/>
      <w:marRight w:val="0"/>
      <w:marTop w:val="0"/>
      <w:marBottom w:val="0"/>
      <w:divBdr>
        <w:top w:val="none" w:sz="0" w:space="0" w:color="auto"/>
        <w:left w:val="none" w:sz="0" w:space="0" w:color="auto"/>
        <w:bottom w:val="none" w:sz="0" w:space="0" w:color="auto"/>
        <w:right w:val="none" w:sz="0" w:space="0" w:color="auto"/>
      </w:divBdr>
    </w:div>
    <w:div w:id="1750539785">
      <w:bodyDiv w:val="1"/>
      <w:marLeft w:val="0"/>
      <w:marRight w:val="0"/>
      <w:marTop w:val="0"/>
      <w:marBottom w:val="0"/>
      <w:divBdr>
        <w:top w:val="none" w:sz="0" w:space="0" w:color="auto"/>
        <w:left w:val="none" w:sz="0" w:space="0" w:color="auto"/>
        <w:bottom w:val="none" w:sz="0" w:space="0" w:color="auto"/>
        <w:right w:val="none" w:sz="0" w:space="0" w:color="auto"/>
      </w:divBdr>
    </w:div>
    <w:div w:id="1843080658">
      <w:bodyDiv w:val="1"/>
      <w:marLeft w:val="0"/>
      <w:marRight w:val="0"/>
      <w:marTop w:val="0"/>
      <w:marBottom w:val="0"/>
      <w:divBdr>
        <w:top w:val="none" w:sz="0" w:space="0" w:color="auto"/>
        <w:left w:val="none" w:sz="0" w:space="0" w:color="auto"/>
        <w:bottom w:val="none" w:sz="0" w:space="0" w:color="auto"/>
        <w:right w:val="none" w:sz="0" w:space="0" w:color="auto"/>
      </w:divBdr>
    </w:div>
    <w:div w:id="1878350228">
      <w:bodyDiv w:val="1"/>
      <w:marLeft w:val="0"/>
      <w:marRight w:val="0"/>
      <w:marTop w:val="0"/>
      <w:marBottom w:val="0"/>
      <w:divBdr>
        <w:top w:val="none" w:sz="0" w:space="0" w:color="auto"/>
        <w:left w:val="none" w:sz="0" w:space="0" w:color="auto"/>
        <w:bottom w:val="none" w:sz="0" w:space="0" w:color="auto"/>
        <w:right w:val="none" w:sz="0" w:space="0" w:color="auto"/>
      </w:divBdr>
    </w:div>
    <w:div w:id="1911883661">
      <w:bodyDiv w:val="1"/>
      <w:marLeft w:val="0"/>
      <w:marRight w:val="0"/>
      <w:marTop w:val="0"/>
      <w:marBottom w:val="0"/>
      <w:divBdr>
        <w:top w:val="none" w:sz="0" w:space="0" w:color="auto"/>
        <w:left w:val="none" w:sz="0" w:space="0" w:color="auto"/>
        <w:bottom w:val="none" w:sz="0" w:space="0" w:color="auto"/>
        <w:right w:val="none" w:sz="0" w:space="0" w:color="auto"/>
      </w:divBdr>
      <w:divsChild>
        <w:div w:id="2025552807">
          <w:marLeft w:val="0"/>
          <w:marRight w:val="0"/>
          <w:marTop w:val="0"/>
          <w:marBottom w:val="0"/>
          <w:divBdr>
            <w:top w:val="none" w:sz="0" w:space="0" w:color="auto"/>
            <w:left w:val="none" w:sz="0" w:space="0" w:color="auto"/>
            <w:bottom w:val="none" w:sz="0" w:space="0" w:color="auto"/>
            <w:right w:val="none" w:sz="0" w:space="0" w:color="auto"/>
          </w:divBdr>
          <w:divsChild>
            <w:div w:id="1230309193">
              <w:marLeft w:val="0"/>
              <w:marRight w:val="0"/>
              <w:marTop w:val="0"/>
              <w:marBottom w:val="0"/>
              <w:divBdr>
                <w:top w:val="none" w:sz="0" w:space="0" w:color="auto"/>
                <w:left w:val="none" w:sz="0" w:space="0" w:color="auto"/>
                <w:bottom w:val="none" w:sz="0" w:space="0" w:color="auto"/>
                <w:right w:val="none" w:sz="0" w:space="0" w:color="auto"/>
              </w:divBdr>
              <w:divsChild>
                <w:div w:id="1560557323">
                  <w:marLeft w:val="0"/>
                  <w:marRight w:val="0"/>
                  <w:marTop w:val="0"/>
                  <w:marBottom w:val="0"/>
                  <w:divBdr>
                    <w:top w:val="none" w:sz="0" w:space="0" w:color="auto"/>
                    <w:left w:val="none" w:sz="0" w:space="0" w:color="auto"/>
                    <w:bottom w:val="none" w:sz="0" w:space="0" w:color="auto"/>
                    <w:right w:val="none" w:sz="0" w:space="0" w:color="auto"/>
                  </w:divBdr>
                  <w:divsChild>
                    <w:div w:id="1697197575">
                      <w:marLeft w:val="0"/>
                      <w:marRight w:val="0"/>
                      <w:marTop w:val="0"/>
                      <w:marBottom w:val="0"/>
                      <w:divBdr>
                        <w:top w:val="none" w:sz="0" w:space="0" w:color="auto"/>
                        <w:left w:val="none" w:sz="0" w:space="0" w:color="auto"/>
                        <w:bottom w:val="none" w:sz="0" w:space="0" w:color="auto"/>
                        <w:right w:val="none" w:sz="0" w:space="0" w:color="auto"/>
                      </w:divBdr>
                      <w:divsChild>
                        <w:div w:id="1568493546">
                          <w:marLeft w:val="0"/>
                          <w:marRight w:val="0"/>
                          <w:marTop w:val="0"/>
                          <w:marBottom w:val="0"/>
                          <w:divBdr>
                            <w:top w:val="none" w:sz="0" w:space="0" w:color="auto"/>
                            <w:left w:val="none" w:sz="0" w:space="0" w:color="auto"/>
                            <w:bottom w:val="none" w:sz="0" w:space="0" w:color="auto"/>
                            <w:right w:val="none" w:sz="0" w:space="0" w:color="auto"/>
                          </w:divBdr>
                          <w:divsChild>
                            <w:div w:id="16946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220926">
      <w:bodyDiv w:val="1"/>
      <w:marLeft w:val="0"/>
      <w:marRight w:val="0"/>
      <w:marTop w:val="0"/>
      <w:marBottom w:val="0"/>
      <w:divBdr>
        <w:top w:val="none" w:sz="0" w:space="0" w:color="auto"/>
        <w:left w:val="none" w:sz="0" w:space="0" w:color="auto"/>
        <w:bottom w:val="none" w:sz="0" w:space="0" w:color="auto"/>
        <w:right w:val="none" w:sz="0" w:space="0" w:color="auto"/>
      </w:divBdr>
    </w:div>
    <w:div w:id="1969241966">
      <w:bodyDiv w:val="1"/>
      <w:marLeft w:val="0"/>
      <w:marRight w:val="0"/>
      <w:marTop w:val="0"/>
      <w:marBottom w:val="0"/>
      <w:divBdr>
        <w:top w:val="none" w:sz="0" w:space="0" w:color="auto"/>
        <w:left w:val="none" w:sz="0" w:space="0" w:color="auto"/>
        <w:bottom w:val="none" w:sz="0" w:space="0" w:color="auto"/>
        <w:right w:val="none" w:sz="0" w:space="0" w:color="auto"/>
      </w:divBdr>
      <w:divsChild>
        <w:div w:id="1228808381">
          <w:marLeft w:val="0"/>
          <w:marRight w:val="0"/>
          <w:marTop w:val="0"/>
          <w:marBottom w:val="0"/>
          <w:divBdr>
            <w:top w:val="none" w:sz="0" w:space="0" w:color="auto"/>
            <w:left w:val="none" w:sz="0" w:space="0" w:color="auto"/>
            <w:bottom w:val="none" w:sz="0" w:space="0" w:color="auto"/>
            <w:right w:val="none" w:sz="0" w:space="0" w:color="auto"/>
          </w:divBdr>
          <w:divsChild>
            <w:div w:id="239144753">
              <w:marLeft w:val="0"/>
              <w:marRight w:val="0"/>
              <w:marTop w:val="0"/>
              <w:marBottom w:val="0"/>
              <w:divBdr>
                <w:top w:val="none" w:sz="0" w:space="0" w:color="auto"/>
                <w:left w:val="none" w:sz="0" w:space="0" w:color="auto"/>
                <w:bottom w:val="none" w:sz="0" w:space="0" w:color="auto"/>
                <w:right w:val="none" w:sz="0" w:space="0" w:color="auto"/>
              </w:divBdr>
              <w:divsChild>
                <w:div w:id="1209798309">
                  <w:marLeft w:val="0"/>
                  <w:marRight w:val="0"/>
                  <w:marTop w:val="0"/>
                  <w:marBottom w:val="0"/>
                  <w:divBdr>
                    <w:top w:val="none" w:sz="0" w:space="0" w:color="auto"/>
                    <w:left w:val="none" w:sz="0" w:space="0" w:color="auto"/>
                    <w:bottom w:val="none" w:sz="0" w:space="0" w:color="auto"/>
                    <w:right w:val="none" w:sz="0" w:space="0" w:color="auto"/>
                  </w:divBdr>
                  <w:divsChild>
                    <w:div w:id="253976458">
                      <w:marLeft w:val="0"/>
                      <w:marRight w:val="0"/>
                      <w:marTop w:val="0"/>
                      <w:marBottom w:val="0"/>
                      <w:divBdr>
                        <w:top w:val="none" w:sz="0" w:space="0" w:color="auto"/>
                        <w:left w:val="none" w:sz="0" w:space="0" w:color="auto"/>
                        <w:bottom w:val="none" w:sz="0" w:space="0" w:color="auto"/>
                        <w:right w:val="none" w:sz="0" w:space="0" w:color="auto"/>
                      </w:divBdr>
                      <w:divsChild>
                        <w:div w:id="1381320479">
                          <w:marLeft w:val="0"/>
                          <w:marRight w:val="0"/>
                          <w:marTop w:val="0"/>
                          <w:marBottom w:val="0"/>
                          <w:divBdr>
                            <w:top w:val="none" w:sz="0" w:space="0" w:color="auto"/>
                            <w:left w:val="none" w:sz="0" w:space="0" w:color="auto"/>
                            <w:bottom w:val="none" w:sz="0" w:space="0" w:color="auto"/>
                            <w:right w:val="none" w:sz="0" w:space="0" w:color="auto"/>
                          </w:divBdr>
                          <w:divsChild>
                            <w:div w:id="5359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09762">
                  <w:marLeft w:val="0"/>
                  <w:marRight w:val="0"/>
                  <w:marTop w:val="0"/>
                  <w:marBottom w:val="0"/>
                  <w:divBdr>
                    <w:top w:val="none" w:sz="0" w:space="0" w:color="auto"/>
                    <w:left w:val="none" w:sz="0" w:space="0" w:color="auto"/>
                    <w:bottom w:val="none" w:sz="0" w:space="0" w:color="auto"/>
                    <w:right w:val="none" w:sz="0" w:space="0" w:color="auto"/>
                  </w:divBdr>
                  <w:divsChild>
                    <w:div w:id="2012373498">
                      <w:marLeft w:val="0"/>
                      <w:marRight w:val="0"/>
                      <w:marTop w:val="0"/>
                      <w:marBottom w:val="0"/>
                      <w:divBdr>
                        <w:top w:val="none" w:sz="0" w:space="0" w:color="auto"/>
                        <w:left w:val="none" w:sz="0" w:space="0" w:color="auto"/>
                        <w:bottom w:val="none" w:sz="0" w:space="0" w:color="auto"/>
                        <w:right w:val="none" w:sz="0" w:space="0" w:color="auto"/>
                      </w:divBdr>
                      <w:divsChild>
                        <w:div w:id="803892198">
                          <w:marLeft w:val="0"/>
                          <w:marRight w:val="0"/>
                          <w:marTop w:val="0"/>
                          <w:marBottom w:val="0"/>
                          <w:divBdr>
                            <w:top w:val="none" w:sz="0" w:space="0" w:color="auto"/>
                            <w:left w:val="none" w:sz="0" w:space="0" w:color="auto"/>
                            <w:bottom w:val="none" w:sz="0" w:space="0" w:color="auto"/>
                            <w:right w:val="none" w:sz="0" w:space="0" w:color="auto"/>
                          </w:divBdr>
                          <w:divsChild>
                            <w:div w:id="13492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3123">
      <w:bodyDiv w:val="1"/>
      <w:marLeft w:val="0"/>
      <w:marRight w:val="0"/>
      <w:marTop w:val="0"/>
      <w:marBottom w:val="0"/>
      <w:divBdr>
        <w:top w:val="none" w:sz="0" w:space="0" w:color="auto"/>
        <w:left w:val="none" w:sz="0" w:space="0" w:color="auto"/>
        <w:bottom w:val="none" w:sz="0" w:space="0" w:color="auto"/>
        <w:right w:val="none" w:sz="0" w:space="0" w:color="auto"/>
      </w:divBdr>
      <w:divsChild>
        <w:div w:id="696856419">
          <w:marLeft w:val="0"/>
          <w:marRight w:val="0"/>
          <w:marTop w:val="0"/>
          <w:marBottom w:val="0"/>
          <w:divBdr>
            <w:top w:val="none" w:sz="0" w:space="0" w:color="auto"/>
            <w:left w:val="none" w:sz="0" w:space="0" w:color="auto"/>
            <w:bottom w:val="none" w:sz="0" w:space="0" w:color="auto"/>
            <w:right w:val="none" w:sz="0" w:space="0" w:color="auto"/>
          </w:divBdr>
          <w:divsChild>
            <w:div w:id="691492828">
              <w:marLeft w:val="0"/>
              <w:marRight w:val="0"/>
              <w:marTop w:val="0"/>
              <w:marBottom w:val="0"/>
              <w:divBdr>
                <w:top w:val="none" w:sz="0" w:space="0" w:color="auto"/>
                <w:left w:val="none" w:sz="0" w:space="0" w:color="auto"/>
                <w:bottom w:val="none" w:sz="0" w:space="0" w:color="auto"/>
                <w:right w:val="none" w:sz="0" w:space="0" w:color="auto"/>
              </w:divBdr>
              <w:divsChild>
                <w:div w:id="1799452998">
                  <w:marLeft w:val="0"/>
                  <w:marRight w:val="0"/>
                  <w:marTop w:val="0"/>
                  <w:marBottom w:val="0"/>
                  <w:divBdr>
                    <w:top w:val="none" w:sz="0" w:space="0" w:color="auto"/>
                    <w:left w:val="none" w:sz="0" w:space="0" w:color="auto"/>
                    <w:bottom w:val="none" w:sz="0" w:space="0" w:color="auto"/>
                    <w:right w:val="none" w:sz="0" w:space="0" w:color="auto"/>
                  </w:divBdr>
                  <w:divsChild>
                    <w:div w:id="2025010126">
                      <w:marLeft w:val="0"/>
                      <w:marRight w:val="0"/>
                      <w:marTop w:val="0"/>
                      <w:marBottom w:val="0"/>
                      <w:divBdr>
                        <w:top w:val="none" w:sz="0" w:space="0" w:color="auto"/>
                        <w:left w:val="none" w:sz="0" w:space="0" w:color="auto"/>
                        <w:bottom w:val="none" w:sz="0" w:space="0" w:color="auto"/>
                        <w:right w:val="none" w:sz="0" w:space="0" w:color="auto"/>
                      </w:divBdr>
                      <w:divsChild>
                        <w:div w:id="1401052533">
                          <w:marLeft w:val="0"/>
                          <w:marRight w:val="0"/>
                          <w:marTop w:val="0"/>
                          <w:marBottom w:val="0"/>
                          <w:divBdr>
                            <w:top w:val="none" w:sz="0" w:space="0" w:color="auto"/>
                            <w:left w:val="none" w:sz="0" w:space="0" w:color="auto"/>
                            <w:bottom w:val="none" w:sz="0" w:space="0" w:color="auto"/>
                            <w:right w:val="none" w:sz="0" w:space="0" w:color="auto"/>
                          </w:divBdr>
                          <w:divsChild>
                            <w:div w:id="18185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983746">
      <w:bodyDiv w:val="1"/>
      <w:marLeft w:val="0"/>
      <w:marRight w:val="0"/>
      <w:marTop w:val="0"/>
      <w:marBottom w:val="0"/>
      <w:divBdr>
        <w:top w:val="none" w:sz="0" w:space="0" w:color="auto"/>
        <w:left w:val="none" w:sz="0" w:space="0" w:color="auto"/>
        <w:bottom w:val="none" w:sz="0" w:space="0" w:color="auto"/>
        <w:right w:val="none" w:sz="0" w:space="0" w:color="auto"/>
      </w:divBdr>
    </w:div>
    <w:div w:id="2054113222">
      <w:bodyDiv w:val="1"/>
      <w:marLeft w:val="0"/>
      <w:marRight w:val="0"/>
      <w:marTop w:val="0"/>
      <w:marBottom w:val="0"/>
      <w:divBdr>
        <w:top w:val="none" w:sz="0" w:space="0" w:color="auto"/>
        <w:left w:val="none" w:sz="0" w:space="0" w:color="auto"/>
        <w:bottom w:val="none" w:sz="0" w:space="0" w:color="auto"/>
        <w:right w:val="none" w:sz="0" w:space="0" w:color="auto"/>
      </w:divBdr>
    </w:div>
    <w:div w:id="21298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erks@renfrew.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nfrew.ca/en/resident-services/complaints-comments-or-requ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83422-76A5-4A73-8D19-8C2055B4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Desarmia</dc:creator>
  <cp:keywords/>
  <dc:description/>
  <cp:lastModifiedBy>Sarah Wright</cp:lastModifiedBy>
  <cp:revision>2</cp:revision>
  <cp:lastPrinted>2024-11-14T19:19:00Z</cp:lastPrinted>
  <dcterms:created xsi:type="dcterms:W3CDTF">2026-04-28T20:20:00Z</dcterms:created>
  <dcterms:modified xsi:type="dcterms:W3CDTF">2026-04-28T20:20:00Z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6fe7c6f2-27c3-49a9-b2ff-3b5e31c0d6b1</vt:lpwstr>
  </property>
</Properties>
</file>